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 w:themeFill="accent1" w:themeFillTint="9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16"/>
      </w:tblGrid>
      <w:tr w:rsidR="00F31CAC" w:rsidRPr="00F31CAC" w14:paraId="558EF12C" w14:textId="77777777" w:rsidTr="00A5711B">
        <w:trPr>
          <w:trHeight w:val="436"/>
        </w:trPr>
        <w:tc>
          <w:tcPr>
            <w:tcW w:w="14315" w:type="dxa"/>
            <w:shd w:val="clear" w:color="auto" w:fill="9CC2E5" w:themeFill="accent1" w:themeFillTint="99"/>
            <w:vAlign w:val="center"/>
          </w:tcPr>
          <w:p w14:paraId="35417187" w14:textId="2AAD1AFD" w:rsidR="00F31CAC" w:rsidRPr="00F31CAC" w:rsidRDefault="00F31CAC" w:rsidP="00033F27">
            <w:pPr>
              <w:rPr>
                <w:rFonts w:cs="Calibri"/>
                <w:b/>
                <w:sz w:val="36"/>
                <w:szCs w:val="36"/>
              </w:rPr>
            </w:pPr>
            <w:r w:rsidRPr="00F31CAC">
              <w:rPr>
                <w:rFonts w:cs="Calibri"/>
                <w:b/>
                <w:sz w:val="36"/>
                <w:szCs w:val="36"/>
              </w:rPr>
              <w:t>PREDMETNIK UNIVERZITETNEGA ŠTUDIJSKEGA PROGRAMA 1. STOPNJE ENERGETIKA</w:t>
            </w:r>
          </w:p>
          <w:p w14:paraId="277884E4" w14:textId="4DF138AC" w:rsidR="00F31CAC" w:rsidRPr="00F31CAC" w:rsidRDefault="00F31CAC" w:rsidP="00F31CAC">
            <w:pPr>
              <w:jc w:val="center"/>
              <w:rPr>
                <w:rFonts w:cs="Calibri"/>
              </w:rPr>
            </w:pPr>
            <w:r w:rsidRPr="00F31CAC">
              <w:rPr>
                <w:rFonts w:cs="Calibri"/>
              </w:rPr>
              <w:t>(od 2018/2019 dalje)</w:t>
            </w:r>
          </w:p>
        </w:tc>
      </w:tr>
    </w:tbl>
    <w:p w14:paraId="1F9B64D8" w14:textId="77777777" w:rsidR="00F31CAC" w:rsidRDefault="00F31CAC" w:rsidP="00F31CAC">
      <w:pPr>
        <w:rPr>
          <w:rFonts w:cs="Calibri"/>
          <w:b/>
          <w:bdr w:val="single" w:sz="4" w:space="0" w:color="auto"/>
          <w:shd w:val="clear" w:color="auto" w:fill="9CC2E5" w:themeFill="accent1" w:themeFillTint="99"/>
        </w:rPr>
      </w:pPr>
    </w:p>
    <w:tbl>
      <w:tblPr>
        <w:tblW w:w="5116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1"/>
        <w:gridCol w:w="3640"/>
        <w:gridCol w:w="2535"/>
        <w:gridCol w:w="653"/>
        <w:gridCol w:w="732"/>
        <w:gridCol w:w="664"/>
        <w:gridCol w:w="499"/>
        <w:gridCol w:w="518"/>
        <w:gridCol w:w="476"/>
        <w:gridCol w:w="882"/>
        <w:gridCol w:w="755"/>
        <w:gridCol w:w="1008"/>
        <w:gridCol w:w="742"/>
        <w:gridCol w:w="644"/>
      </w:tblGrid>
      <w:tr w:rsidR="00612587" w14:paraId="5C85D2D4" w14:textId="77777777" w:rsidTr="00F31CAC"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FC9B43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57DD4815" w14:textId="77777777" w:rsidR="00CD56EB" w:rsidRDefault="00140921" w:rsidP="00E72E41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Izbirne učne enote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5F23394D" w14:textId="77777777" w:rsidR="00CD56EB" w:rsidRDefault="00CD56EB" w:rsidP="00E72E41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5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55A197C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C909412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18D5133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0571097E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140921" w14:paraId="0388634C" w14:textId="77777777" w:rsidTr="00F31CAC">
        <w:trPr>
          <w:trHeight w:val="34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4F607BA" w14:textId="77777777" w:rsidR="00CD56EB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D9335F3" w14:textId="77777777" w:rsidR="00CD56EB" w:rsidRDefault="00CD56EB" w:rsidP="00E72E41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3897AC7" w14:textId="77777777" w:rsidR="00CD56EB" w:rsidRDefault="00CD56EB" w:rsidP="00E72E41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5C37F36A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Pred.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9822284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40730934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834F545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2B228B0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7CFD2DC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AD9237B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732EC31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79BEAB9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612587" w14:paraId="1FB92CFB" w14:textId="77777777" w:rsidTr="00F31CAC">
        <w:trPr>
          <w:trHeight w:val="25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25614E8" w14:textId="77777777" w:rsidR="00CD56EB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B6CC7E5" w14:textId="77777777" w:rsidR="00CD56EB" w:rsidRDefault="00CD56EB" w:rsidP="00E72E41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73D7E32" w14:textId="77777777" w:rsidR="00CD56EB" w:rsidRDefault="00CD56EB" w:rsidP="00E72E41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1F347C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12D3751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EAFCFBB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79C10057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AV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7C36F2E0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LV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3108385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RV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9260CF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998905D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CE6E4E0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0E73BD9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1EF9879" w14:textId="77777777" w:rsidR="00CD56E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612587" w:rsidRPr="00A5711B" w14:paraId="17662285" w14:textId="77777777" w:rsidTr="002C373A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F620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FFC35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NAVIDEZNA OKOLJA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B6568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HREN</w:t>
            </w:r>
            <w:r w:rsidR="00E72E41" w:rsidRPr="00A5711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GORAZD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E0CB1" w14:textId="77777777" w:rsidR="00CD56EB" w:rsidRPr="00A5711B" w:rsidRDefault="007A5182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9A7D5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885CC" w14:textId="77777777" w:rsidR="00CD56EB" w:rsidRPr="00A5711B" w:rsidRDefault="007A5182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1C0D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0013A" w14:textId="77777777" w:rsidR="00CD56EB" w:rsidRPr="00A5711B" w:rsidRDefault="007A5182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BD0FB" w14:textId="77777777" w:rsidR="00CD56EB" w:rsidRPr="00A5711B" w:rsidRDefault="007A5182" w:rsidP="007A518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D0EE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1545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9ED1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9F42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88A15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</w:p>
        </w:tc>
      </w:tr>
      <w:tr w:rsidR="00612587" w:rsidRPr="00A5711B" w14:paraId="28ECC81A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  <w:hideMark/>
          </w:tcPr>
          <w:p w14:paraId="44470875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640" w:type="dxa"/>
            <w:noWrap/>
            <w:vAlign w:val="center"/>
          </w:tcPr>
          <w:p w14:paraId="741C368F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LOGISTIKA</w:t>
            </w:r>
          </w:p>
        </w:tc>
        <w:tc>
          <w:tcPr>
            <w:tcW w:w="2535" w:type="dxa"/>
            <w:noWrap/>
            <w:vAlign w:val="center"/>
          </w:tcPr>
          <w:p w14:paraId="796605C8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HREN</w:t>
            </w:r>
            <w:r w:rsidR="00E72E41" w:rsidRPr="00A5711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GORAZD</w:t>
            </w:r>
          </w:p>
        </w:tc>
        <w:tc>
          <w:tcPr>
            <w:tcW w:w="653" w:type="dxa"/>
            <w:noWrap/>
            <w:vAlign w:val="center"/>
          </w:tcPr>
          <w:p w14:paraId="59F8B0FB" w14:textId="77777777" w:rsidR="00CD56EB" w:rsidRPr="00A5711B" w:rsidRDefault="007A5182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34AA799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0B0802C8" w14:textId="77777777" w:rsidR="00CD56EB" w:rsidRPr="00A5711B" w:rsidRDefault="007A5182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4D5F737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2F2F2"/>
            <w:vAlign w:val="center"/>
          </w:tcPr>
          <w:p w14:paraId="61DDA100" w14:textId="77777777" w:rsidR="00CD56EB" w:rsidRPr="00A5711B" w:rsidRDefault="007A5182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F2F2F2"/>
            <w:vAlign w:val="center"/>
          </w:tcPr>
          <w:p w14:paraId="0E76781C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882" w:type="dxa"/>
            <w:vAlign w:val="center"/>
          </w:tcPr>
          <w:p w14:paraId="71EA8E5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E641E23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71E4FFE6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793A1CED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4574B266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</w:p>
        </w:tc>
      </w:tr>
      <w:tr w:rsidR="00612587" w:rsidRPr="00A5711B" w14:paraId="6088F11C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1EC5472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640" w:type="dxa"/>
            <w:noWrap/>
            <w:vAlign w:val="center"/>
          </w:tcPr>
          <w:p w14:paraId="114704AD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MODELIRANJE ENERGETSKIH STROJEV IN NAPRAV</w:t>
            </w:r>
          </w:p>
        </w:tc>
        <w:tc>
          <w:tcPr>
            <w:tcW w:w="2535" w:type="dxa"/>
            <w:noWrap/>
            <w:vAlign w:val="center"/>
          </w:tcPr>
          <w:p w14:paraId="6C8B1718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HREN</w:t>
            </w:r>
            <w:r w:rsidR="00E72E41" w:rsidRPr="00A5711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GORAZD</w:t>
            </w:r>
          </w:p>
        </w:tc>
        <w:tc>
          <w:tcPr>
            <w:tcW w:w="653" w:type="dxa"/>
            <w:noWrap/>
            <w:vAlign w:val="center"/>
          </w:tcPr>
          <w:p w14:paraId="2F01E10A" w14:textId="77777777" w:rsidR="00CD56EB" w:rsidRPr="00A5711B" w:rsidRDefault="007A5182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76231711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3B38F098" w14:textId="77777777" w:rsidR="00CD56EB" w:rsidRPr="00A5711B" w:rsidRDefault="007A5182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1272D62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2F2F2"/>
            <w:vAlign w:val="center"/>
          </w:tcPr>
          <w:p w14:paraId="5A8E7553" w14:textId="77777777" w:rsidR="00CD56EB" w:rsidRPr="00A5711B" w:rsidRDefault="007A5182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F2F2F2"/>
            <w:vAlign w:val="center"/>
          </w:tcPr>
          <w:p w14:paraId="2637E53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882" w:type="dxa"/>
            <w:vAlign w:val="center"/>
          </w:tcPr>
          <w:p w14:paraId="496156A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6473A0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658A4987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0533AD3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2A88E36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</w:p>
        </w:tc>
      </w:tr>
      <w:tr w:rsidR="00612587" w:rsidRPr="00A5711B" w14:paraId="66B900A7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0096A155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640" w:type="dxa"/>
            <w:noWrap/>
            <w:vAlign w:val="center"/>
          </w:tcPr>
          <w:p w14:paraId="2DB7EB68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ENERGETIKA IN OKOLJSKO  INŽENIRSTVO</w:t>
            </w:r>
          </w:p>
        </w:tc>
        <w:tc>
          <w:tcPr>
            <w:tcW w:w="2535" w:type="dxa"/>
            <w:noWrap/>
            <w:vAlign w:val="center"/>
          </w:tcPr>
          <w:p w14:paraId="03CED119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ŽAGAR</w:t>
            </w:r>
            <w:r w:rsidR="00E72E41" w:rsidRPr="00A5711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IVAN</w:t>
            </w:r>
          </w:p>
        </w:tc>
        <w:tc>
          <w:tcPr>
            <w:tcW w:w="653" w:type="dxa"/>
            <w:noWrap/>
            <w:vAlign w:val="center"/>
          </w:tcPr>
          <w:p w14:paraId="303862A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7E2E0D40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47BF519D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11AAD1EC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61441510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F2F2F2"/>
            <w:vAlign w:val="center"/>
          </w:tcPr>
          <w:p w14:paraId="0BE8E7D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01132BE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5788F07F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3B7F2A5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1887B6E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298176D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</w:p>
        </w:tc>
      </w:tr>
      <w:tr w:rsidR="00612587" w:rsidRPr="00A5711B" w14:paraId="268CFD6D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625AEBBF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640" w:type="dxa"/>
            <w:noWrap/>
            <w:vAlign w:val="center"/>
          </w:tcPr>
          <w:p w14:paraId="5512D980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TRAJNOSTNO NAČRTOVANJE OBJEKTOV</w:t>
            </w:r>
          </w:p>
        </w:tc>
        <w:tc>
          <w:tcPr>
            <w:tcW w:w="2535" w:type="dxa"/>
            <w:noWrap/>
            <w:vAlign w:val="center"/>
          </w:tcPr>
          <w:p w14:paraId="4F2ED88B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ŽAGAR</w:t>
            </w:r>
            <w:r w:rsidR="00E72E41" w:rsidRPr="00A5711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IVAN</w:t>
            </w:r>
          </w:p>
        </w:tc>
        <w:tc>
          <w:tcPr>
            <w:tcW w:w="653" w:type="dxa"/>
            <w:noWrap/>
            <w:vAlign w:val="center"/>
          </w:tcPr>
          <w:p w14:paraId="53362C8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6058182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2EA47953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76CF2C1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04DC088A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F2F2F2"/>
            <w:vAlign w:val="center"/>
          </w:tcPr>
          <w:p w14:paraId="08404C03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25B0B335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6D7C0DD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1E0E9223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300916D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67BF076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</w:p>
        </w:tc>
      </w:tr>
      <w:tr w:rsidR="00612587" w:rsidRPr="00A5711B" w14:paraId="50FCF50F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09E2F8BF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3640" w:type="dxa"/>
            <w:noWrap/>
            <w:vAlign w:val="center"/>
          </w:tcPr>
          <w:p w14:paraId="636D6910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VODIKOVE IN METANOLOVE TEHNOLOGIJE</w:t>
            </w:r>
          </w:p>
        </w:tc>
        <w:tc>
          <w:tcPr>
            <w:tcW w:w="2535" w:type="dxa"/>
            <w:noWrap/>
            <w:vAlign w:val="center"/>
          </w:tcPr>
          <w:p w14:paraId="7764750F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AVSEC</w:t>
            </w:r>
            <w:r w:rsidR="00E72E41" w:rsidRPr="00A5711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JURIJ</w:t>
            </w:r>
          </w:p>
        </w:tc>
        <w:tc>
          <w:tcPr>
            <w:tcW w:w="653" w:type="dxa"/>
            <w:noWrap/>
            <w:vAlign w:val="center"/>
          </w:tcPr>
          <w:p w14:paraId="63EBB00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63CC7520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35B6272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280853BD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62815452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F2F2F2"/>
            <w:vAlign w:val="center"/>
          </w:tcPr>
          <w:p w14:paraId="168CC5C1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318B292C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2B74F55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0D6B3B43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65CD227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09B07173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</w:p>
        </w:tc>
      </w:tr>
      <w:tr w:rsidR="00612587" w:rsidRPr="00A5711B" w14:paraId="6FD5BDC3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135227B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3640" w:type="dxa"/>
            <w:noWrap/>
            <w:vAlign w:val="center"/>
          </w:tcPr>
          <w:p w14:paraId="51C9E368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OGREVANJE Z OBNOVLJIVIMI VIRI IN INDUSTRIJSKI OGREVALNI PROCESI</w:t>
            </w:r>
          </w:p>
        </w:tc>
        <w:tc>
          <w:tcPr>
            <w:tcW w:w="2535" w:type="dxa"/>
            <w:noWrap/>
            <w:vAlign w:val="center"/>
          </w:tcPr>
          <w:p w14:paraId="4925DD67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AVSEC</w:t>
            </w:r>
            <w:r w:rsidR="00E72E41" w:rsidRPr="00A5711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JURIJ</w:t>
            </w:r>
          </w:p>
        </w:tc>
        <w:tc>
          <w:tcPr>
            <w:tcW w:w="653" w:type="dxa"/>
            <w:noWrap/>
            <w:vAlign w:val="center"/>
          </w:tcPr>
          <w:p w14:paraId="4CABA357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6FA6222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53796BC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74281531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40C1F495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F2F2F2"/>
            <w:vAlign w:val="center"/>
          </w:tcPr>
          <w:p w14:paraId="6BD0D4AA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457B641C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9BC64CF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3B741C7C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70759F3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6B6A80A2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</w:p>
        </w:tc>
      </w:tr>
      <w:tr w:rsidR="00612587" w:rsidRPr="00A5711B" w14:paraId="7762D89B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75DDC5D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3640" w:type="dxa"/>
            <w:noWrap/>
            <w:vAlign w:val="center"/>
          </w:tcPr>
          <w:p w14:paraId="57FCC25E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TOPLOTNE ČRPALKE IN HLADILNI STROJI</w:t>
            </w:r>
          </w:p>
        </w:tc>
        <w:tc>
          <w:tcPr>
            <w:tcW w:w="2535" w:type="dxa"/>
            <w:noWrap/>
            <w:vAlign w:val="center"/>
          </w:tcPr>
          <w:p w14:paraId="16B97F92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MARČIČ</w:t>
            </w:r>
            <w:r w:rsidR="00E72E41" w:rsidRPr="00A5711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MILAN</w:t>
            </w:r>
          </w:p>
        </w:tc>
        <w:tc>
          <w:tcPr>
            <w:tcW w:w="653" w:type="dxa"/>
            <w:noWrap/>
            <w:vAlign w:val="center"/>
          </w:tcPr>
          <w:p w14:paraId="655FBB56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24A2AE0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0FFB2FF1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326AEB85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4ADA254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2F2F2"/>
            <w:vAlign w:val="center"/>
          </w:tcPr>
          <w:p w14:paraId="2DD51E70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63FD7C03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E8B6A51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157A5622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11470C61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6DB2974A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</w:p>
        </w:tc>
      </w:tr>
      <w:tr w:rsidR="00612587" w:rsidRPr="00A5711B" w14:paraId="1B1B114D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261CB3B6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3640" w:type="dxa"/>
            <w:noWrap/>
            <w:vAlign w:val="center"/>
          </w:tcPr>
          <w:p w14:paraId="36271B45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ENERGETSKA OSKRBA OBJEKTOV</w:t>
            </w:r>
          </w:p>
        </w:tc>
        <w:tc>
          <w:tcPr>
            <w:tcW w:w="2535" w:type="dxa"/>
            <w:noWrap/>
            <w:vAlign w:val="center"/>
          </w:tcPr>
          <w:p w14:paraId="154DEADA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PRAUNSEIS</w:t>
            </w:r>
            <w:r w:rsidR="00E72E41" w:rsidRPr="00A5711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ZDRAVKO</w:t>
            </w:r>
          </w:p>
        </w:tc>
        <w:tc>
          <w:tcPr>
            <w:tcW w:w="653" w:type="dxa"/>
            <w:noWrap/>
            <w:vAlign w:val="center"/>
          </w:tcPr>
          <w:p w14:paraId="69377D4B" w14:textId="77777777" w:rsidR="00CD56EB" w:rsidRPr="00A5711B" w:rsidRDefault="007A5182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10CE86C2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5E147227" w14:textId="77777777" w:rsidR="00CD56EB" w:rsidRPr="00A5711B" w:rsidRDefault="007A5182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516C2C6A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2F2F2"/>
            <w:vAlign w:val="center"/>
          </w:tcPr>
          <w:p w14:paraId="3DF0CE14" w14:textId="77777777" w:rsidR="00CD56EB" w:rsidRPr="00A5711B" w:rsidRDefault="004250CE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F2F2F2"/>
            <w:vAlign w:val="center"/>
          </w:tcPr>
          <w:p w14:paraId="5A1E9A80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6319F40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5B43823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1DDA975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65EDC657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6DDEE59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</w:p>
        </w:tc>
      </w:tr>
      <w:tr w:rsidR="00612587" w:rsidRPr="00A5711B" w14:paraId="14C0903C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78736E0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3640" w:type="dxa"/>
            <w:noWrap/>
            <w:vAlign w:val="center"/>
          </w:tcPr>
          <w:p w14:paraId="7F51893D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JEKLENE KONSTRUKCIJE V ENERGETIKI</w:t>
            </w:r>
          </w:p>
        </w:tc>
        <w:tc>
          <w:tcPr>
            <w:tcW w:w="2535" w:type="dxa"/>
            <w:noWrap/>
            <w:vAlign w:val="center"/>
          </w:tcPr>
          <w:p w14:paraId="760AE311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PRAUNSEIS</w:t>
            </w:r>
            <w:r w:rsidR="00E72E41" w:rsidRPr="00A5711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ZDRAVKO</w:t>
            </w:r>
          </w:p>
        </w:tc>
        <w:tc>
          <w:tcPr>
            <w:tcW w:w="653" w:type="dxa"/>
            <w:noWrap/>
            <w:vAlign w:val="center"/>
          </w:tcPr>
          <w:p w14:paraId="1AB5F166" w14:textId="77777777" w:rsidR="00CD56EB" w:rsidRPr="00A5711B" w:rsidRDefault="007A5182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50FA9106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379A6B25" w14:textId="77777777" w:rsidR="00CD56EB" w:rsidRPr="00A5711B" w:rsidRDefault="007A5182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3A0D4DB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2F2F2"/>
            <w:vAlign w:val="center"/>
          </w:tcPr>
          <w:p w14:paraId="2B6B7F89" w14:textId="77777777" w:rsidR="00CD56EB" w:rsidRPr="00A5711B" w:rsidRDefault="004250CE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F2F2F2"/>
            <w:vAlign w:val="center"/>
          </w:tcPr>
          <w:p w14:paraId="56086FA1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1CAF4A8F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BCC05FA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2D0DF9E0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0C37C6B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52D01B9F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</w:tr>
      <w:tr w:rsidR="00612587" w:rsidRPr="00A5711B" w14:paraId="2B5393E1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3A6A0FBC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640" w:type="dxa"/>
            <w:noWrap/>
            <w:vAlign w:val="center"/>
          </w:tcPr>
          <w:p w14:paraId="11EA7325" w14:textId="77777777" w:rsidR="00CD56EB" w:rsidRPr="00A5711B" w:rsidRDefault="00E72E41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ALTERNATIVNI, AERO- IN HIDRO-ENERGETSKI SISTEMI</w:t>
            </w:r>
          </w:p>
        </w:tc>
        <w:tc>
          <w:tcPr>
            <w:tcW w:w="2535" w:type="dxa"/>
            <w:noWrap/>
            <w:vAlign w:val="center"/>
          </w:tcPr>
          <w:p w14:paraId="6A500FBB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PREDIN</w:t>
            </w:r>
            <w:r w:rsidR="00E72E41" w:rsidRPr="00A5711B">
              <w:rPr>
                <w:rFonts w:asciiTheme="minorHAnsi" w:hAnsiTheme="minorHAnsi" w:cstheme="minorHAnsi"/>
                <w:sz w:val="20"/>
                <w:szCs w:val="20"/>
              </w:rPr>
              <w:t xml:space="preserve"> ANDREJ</w:t>
            </w:r>
          </w:p>
        </w:tc>
        <w:tc>
          <w:tcPr>
            <w:tcW w:w="653" w:type="dxa"/>
            <w:noWrap/>
            <w:vAlign w:val="center"/>
          </w:tcPr>
          <w:p w14:paraId="1C78691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5264E110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031AFBC2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3D38E5E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4AD8404F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F2F2F2"/>
            <w:vAlign w:val="center"/>
          </w:tcPr>
          <w:p w14:paraId="6527F76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494C23E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90A592C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6D0B90F3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6FC49B4F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6487083A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612587" w:rsidRPr="00A5711B" w14:paraId="3F847CAA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405CED6A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3640" w:type="dxa"/>
            <w:noWrap/>
            <w:vAlign w:val="center"/>
          </w:tcPr>
          <w:p w14:paraId="480CCAB5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/>
                <w:sz w:val="20"/>
                <w:szCs w:val="20"/>
              </w:rPr>
              <w:t>FOTONAPETOSTNI SISTEMI</w:t>
            </w:r>
          </w:p>
        </w:tc>
        <w:tc>
          <w:tcPr>
            <w:tcW w:w="2535" w:type="dxa"/>
            <w:noWrap/>
            <w:vAlign w:val="center"/>
          </w:tcPr>
          <w:p w14:paraId="2DC95B5F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SEME</w:t>
            </w:r>
            <w:r w:rsidR="00E72E41" w:rsidRPr="00A5711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SEBASTIJAN</w:t>
            </w:r>
          </w:p>
        </w:tc>
        <w:tc>
          <w:tcPr>
            <w:tcW w:w="653" w:type="dxa"/>
            <w:noWrap/>
            <w:vAlign w:val="center"/>
          </w:tcPr>
          <w:p w14:paraId="20C30848" w14:textId="77777777" w:rsidR="00CD56EB" w:rsidRPr="00A5711B" w:rsidRDefault="007A5182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7521718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1F0DD4F7" w14:textId="77777777" w:rsidR="00CD56EB" w:rsidRPr="00A5711B" w:rsidRDefault="007A5182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70AFB7C2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2F2F2"/>
            <w:vAlign w:val="center"/>
          </w:tcPr>
          <w:p w14:paraId="202977E1" w14:textId="77777777" w:rsidR="00CD56EB" w:rsidRPr="00A5711B" w:rsidRDefault="004250CE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F2F2F2"/>
            <w:vAlign w:val="center"/>
          </w:tcPr>
          <w:p w14:paraId="71E8A38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04D5E250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1C57C525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6E32EB1D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3272AD1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746771C5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612587" w:rsidRPr="00A5711B" w14:paraId="196240A0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58AF6763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13</w:t>
            </w:r>
          </w:p>
        </w:tc>
        <w:tc>
          <w:tcPr>
            <w:tcW w:w="3640" w:type="dxa"/>
            <w:noWrap/>
            <w:vAlign w:val="center"/>
          </w:tcPr>
          <w:p w14:paraId="5C1E34CD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/>
                <w:sz w:val="20"/>
                <w:szCs w:val="20"/>
              </w:rPr>
              <w:t>ENERGETSKE PRETVORBE</w:t>
            </w:r>
          </w:p>
        </w:tc>
        <w:tc>
          <w:tcPr>
            <w:tcW w:w="2535" w:type="dxa"/>
            <w:noWrap/>
            <w:vAlign w:val="center"/>
          </w:tcPr>
          <w:p w14:paraId="0DDC95A3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VIRTIČ</w:t>
            </w:r>
            <w:r w:rsidR="00E72E41" w:rsidRPr="00A5711B">
              <w:rPr>
                <w:rFonts w:asciiTheme="minorHAnsi" w:hAnsiTheme="minorHAnsi" w:cstheme="minorHAnsi"/>
                <w:sz w:val="20"/>
                <w:szCs w:val="20"/>
              </w:rPr>
              <w:t xml:space="preserve"> PETER</w:t>
            </w:r>
          </w:p>
        </w:tc>
        <w:tc>
          <w:tcPr>
            <w:tcW w:w="653" w:type="dxa"/>
            <w:noWrap/>
            <w:vAlign w:val="center"/>
          </w:tcPr>
          <w:p w14:paraId="626536AD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5FEF67F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7E74FFEA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698ABE40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2F2F2"/>
            <w:vAlign w:val="center"/>
          </w:tcPr>
          <w:p w14:paraId="0AB17C0A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F2F2F2"/>
            <w:vAlign w:val="center"/>
          </w:tcPr>
          <w:p w14:paraId="55F0367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7B6755B6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650346F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0DF84FF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0A2118D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32C3B77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612587" w:rsidRPr="00A5711B" w14:paraId="5CC016FA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6955FF4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14</w:t>
            </w:r>
          </w:p>
        </w:tc>
        <w:tc>
          <w:tcPr>
            <w:tcW w:w="3640" w:type="dxa"/>
            <w:noWrap/>
            <w:vAlign w:val="center"/>
          </w:tcPr>
          <w:p w14:paraId="232F6019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/>
                <w:sz w:val="20"/>
                <w:szCs w:val="20"/>
                <w:lang w:val="sv-SE"/>
              </w:rPr>
              <w:t>PROGRAMSKA OPREMA V ELEKTROENERGETIKI</w:t>
            </w:r>
          </w:p>
        </w:tc>
        <w:tc>
          <w:tcPr>
            <w:tcW w:w="2535" w:type="dxa"/>
            <w:noWrap/>
            <w:vAlign w:val="center"/>
          </w:tcPr>
          <w:p w14:paraId="6B866AFB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bCs/>
                <w:sz w:val="20"/>
                <w:szCs w:val="20"/>
              </w:rPr>
              <w:t>HADŽISELIMOVIĆ</w:t>
            </w:r>
            <w:r w:rsidR="00E72E41" w:rsidRPr="00A571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MIRALEM</w:t>
            </w:r>
          </w:p>
        </w:tc>
        <w:tc>
          <w:tcPr>
            <w:tcW w:w="653" w:type="dxa"/>
            <w:noWrap/>
            <w:vAlign w:val="center"/>
          </w:tcPr>
          <w:p w14:paraId="1EC31F77" w14:textId="77777777" w:rsidR="00CD56EB" w:rsidRPr="00A5711B" w:rsidRDefault="007A5182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3E9ACA82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5357B27E" w14:textId="77777777" w:rsidR="00CD56EB" w:rsidRPr="00A5711B" w:rsidRDefault="007A5182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666780BC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2F2F2"/>
            <w:vAlign w:val="center"/>
          </w:tcPr>
          <w:p w14:paraId="2BC29AE5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2F2F2"/>
            <w:vAlign w:val="center"/>
          </w:tcPr>
          <w:p w14:paraId="63BCFA90" w14:textId="77777777" w:rsidR="00CD56EB" w:rsidRPr="00A5711B" w:rsidRDefault="004250CE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882" w:type="dxa"/>
            <w:vAlign w:val="center"/>
          </w:tcPr>
          <w:p w14:paraId="63E54911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6E30FA73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6804EF7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20643C7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40717C73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612587" w:rsidRPr="00A5711B" w14:paraId="4826BEB4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503E4E6F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3640" w:type="dxa"/>
            <w:noWrap/>
            <w:vAlign w:val="center"/>
          </w:tcPr>
          <w:p w14:paraId="0153DB75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ELEKTRIČNI POGONI</w:t>
            </w:r>
          </w:p>
        </w:tc>
        <w:tc>
          <w:tcPr>
            <w:tcW w:w="2535" w:type="dxa"/>
            <w:noWrap/>
            <w:vAlign w:val="center"/>
          </w:tcPr>
          <w:p w14:paraId="0916D6E6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bCs/>
                <w:sz w:val="20"/>
                <w:szCs w:val="20"/>
              </w:rPr>
              <w:t>ŠTUMBERGER</w:t>
            </w:r>
            <w:r w:rsidR="00E72E41" w:rsidRPr="00A5711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BOJAN</w:t>
            </w:r>
          </w:p>
        </w:tc>
        <w:tc>
          <w:tcPr>
            <w:tcW w:w="653" w:type="dxa"/>
            <w:noWrap/>
            <w:vAlign w:val="center"/>
          </w:tcPr>
          <w:p w14:paraId="4C3EDC4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22960B11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713356DA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5997D491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2F2F2"/>
            <w:vAlign w:val="center"/>
          </w:tcPr>
          <w:p w14:paraId="30C2A3C1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F2F2F2"/>
            <w:vAlign w:val="center"/>
          </w:tcPr>
          <w:p w14:paraId="3610FE3A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882" w:type="dxa"/>
            <w:vAlign w:val="center"/>
          </w:tcPr>
          <w:p w14:paraId="44F5CC1D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4A4549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4F4E1FD0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03274B2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157BC44F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612587" w:rsidRPr="00A5711B" w14:paraId="0859C19E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116ECC1F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16</w:t>
            </w:r>
          </w:p>
        </w:tc>
        <w:tc>
          <w:tcPr>
            <w:tcW w:w="3640" w:type="dxa"/>
            <w:noWrap/>
            <w:vAlign w:val="center"/>
          </w:tcPr>
          <w:p w14:paraId="629974BC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/>
                <w:sz w:val="20"/>
                <w:szCs w:val="20"/>
              </w:rPr>
              <w:t>ZAŠČITA PRED SEVANJI</w:t>
            </w:r>
          </w:p>
        </w:tc>
        <w:tc>
          <w:tcPr>
            <w:tcW w:w="2535" w:type="dxa"/>
            <w:noWrap/>
            <w:vAlign w:val="center"/>
          </w:tcPr>
          <w:p w14:paraId="5583BE44" w14:textId="00EA0633" w:rsidR="00CD56EB" w:rsidRPr="00A5711B" w:rsidRDefault="00006971" w:rsidP="0000697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/>
                <w:sz w:val="20"/>
                <w:szCs w:val="20"/>
              </w:rPr>
              <w:t>CVIKL BRUNO</w:t>
            </w:r>
          </w:p>
        </w:tc>
        <w:tc>
          <w:tcPr>
            <w:tcW w:w="653" w:type="dxa"/>
            <w:noWrap/>
            <w:vAlign w:val="center"/>
          </w:tcPr>
          <w:p w14:paraId="3A272B4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0BB4A801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2C9DD3F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3DD9FEB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6F0D13E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F2F2F2"/>
            <w:vAlign w:val="center"/>
          </w:tcPr>
          <w:p w14:paraId="63C1A74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173B8D0A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629E733A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73B7538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5B0D667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2C20FB6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612587" w:rsidRPr="00A5711B" w14:paraId="34D7360F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76656F0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17</w:t>
            </w:r>
          </w:p>
        </w:tc>
        <w:tc>
          <w:tcPr>
            <w:tcW w:w="3640" w:type="dxa"/>
            <w:noWrap/>
            <w:vAlign w:val="center"/>
          </w:tcPr>
          <w:p w14:paraId="2C61A5A8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/>
                <w:sz w:val="20"/>
                <w:szCs w:val="20"/>
              </w:rPr>
              <w:t>NEPORUŠNE JEDRSKE PREISKOVALNE METODE</w:t>
            </w:r>
          </w:p>
        </w:tc>
        <w:tc>
          <w:tcPr>
            <w:tcW w:w="2535" w:type="dxa"/>
            <w:noWrap/>
            <w:vAlign w:val="center"/>
          </w:tcPr>
          <w:p w14:paraId="391CDB66" w14:textId="77777777" w:rsidR="00CD56EB" w:rsidRPr="00A5711B" w:rsidRDefault="00E72E41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 xml:space="preserve">LENGAR </w:t>
            </w:r>
            <w:r w:rsidR="00CD56EB" w:rsidRPr="00A5711B">
              <w:rPr>
                <w:rFonts w:asciiTheme="minorHAnsi" w:hAnsiTheme="minorHAnsi" w:cs="Calibri"/>
                <w:sz w:val="20"/>
                <w:szCs w:val="20"/>
              </w:rPr>
              <w:t>IGOR</w:t>
            </w:r>
          </w:p>
        </w:tc>
        <w:tc>
          <w:tcPr>
            <w:tcW w:w="653" w:type="dxa"/>
            <w:noWrap/>
            <w:vAlign w:val="center"/>
          </w:tcPr>
          <w:p w14:paraId="2319A8D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2A6E9F83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70EA3DE7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6555B48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23FBE215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2F2F2"/>
            <w:vAlign w:val="center"/>
          </w:tcPr>
          <w:p w14:paraId="111D123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23500ED0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515504B3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45A21747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7663C6DF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6CD14F2C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612587" w:rsidRPr="00A5711B" w14:paraId="303C7AFF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3F41A6A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18</w:t>
            </w:r>
          </w:p>
        </w:tc>
        <w:tc>
          <w:tcPr>
            <w:tcW w:w="3640" w:type="dxa"/>
            <w:noWrap/>
            <w:vAlign w:val="center"/>
          </w:tcPr>
          <w:p w14:paraId="54A34044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/>
                <w:sz w:val="20"/>
                <w:szCs w:val="20"/>
              </w:rPr>
              <w:t>FIZIKA TLAČNOVODNIH REAKTORJEV</w:t>
            </w:r>
          </w:p>
        </w:tc>
        <w:tc>
          <w:tcPr>
            <w:tcW w:w="2535" w:type="dxa"/>
            <w:noWrap/>
            <w:vAlign w:val="center"/>
          </w:tcPr>
          <w:p w14:paraId="15E54440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/>
                <w:sz w:val="20"/>
                <w:szCs w:val="20"/>
              </w:rPr>
              <w:t>KROMAR</w:t>
            </w:r>
            <w:r w:rsidR="00E72E41" w:rsidRPr="00A5711B">
              <w:rPr>
                <w:rFonts w:asciiTheme="minorHAnsi" w:hAnsiTheme="minorHAnsi"/>
                <w:sz w:val="20"/>
                <w:szCs w:val="20"/>
              </w:rPr>
              <w:t xml:space="preserve"> MARJAN</w:t>
            </w:r>
          </w:p>
        </w:tc>
        <w:tc>
          <w:tcPr>
            <w:tcW w:w="653" w:type="dxa"/>
            <w:noWrap/>
            <w:vAlign w:val="center"/>
          </w:tcPr>
          <w:p w14:paraId="1778130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747EF431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456AF74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339D6C2F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394C178C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2F2F2"/>
            <w:vAlign w:val="center"/>
          </w:tcPr>
          <w:p w14:paraId="373032D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4F1B724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6AFB86D3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4E702A9D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401F9A7C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17764B8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612587" w:rsidRPr="00A5711B" w14:paraId="792E3376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1B475345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19</w:t>
            </w:r>
          </w:p>
        </w:tc>
        <w:tc>
          <w:tcPr>
            <w:tcW w:w="3640" w:type="dxa"/>
            <w:noWrap/>
            <w:vAlign w:val="center"/>
          </w:tcPr>
          <w:p w14:paraId="1A522E3F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/>
                <w:sz w:val="20"/>
                <w:szCs w:val="20"/>
              </w:rPr>
              <w:t>OBRATOVANJE IN VARNOST JEDRSKIH NAPRAV</w:t>
            </w:r>
          </w:p>
        </w:tc>
        <w:tc>
          <w:tcPr>
            <w:tcW w:w="2535" w:type="dxa"/>
            <w:noWrap/>
            <w:vAlign w:val="center"/>
          </w:tcPr>
          <w:p w14:paraId="5DC4F8DB" w14:textId="77777777" w:rsidR="00CD56EB" w:rsidRPr="00A5711B" w:rsidRDefault="00E72E41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/>
                <w:sz w:val="20"/>
                <w:szCs w:val="20"/>
              </w:rPr>
              <w:t xml:space="preserve">KODELI </w:t>
            </w:r>
            <w:r w:rsidR="00CD56EB" w:rsidRPr="00A5711B">
              <w:rPr>
                <w:rFonts w:asciiTheme="minorHAnsi" w:hAnsiTheme="minorHAnsi"/>
                <w:sz w:val="20"/>
                <w:szCs w:val="20"/>
              </w:rPr>
              <w:t>IVAN</w:t>
            </w:r>
          </w:p>
        </w:tc>
        <w:tc>
          <w:tcPr>
            <w:tcW w:w="653" w:type="dxa"/>
            <w:noWrap/>
            <w:vAlign w:val="center"/>
          </w:tcPr>
          <w:p w14:paraId="688BDED2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58F0026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0A98A9F2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1DBC66CF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5FC0C806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F2F2F2"/>
            <w:vAlign w:val="center"/>
          </w:tcPr>
          <w:p w14:paraId="01C66A32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33E4B5BD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681CE8A1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38155895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25F41BC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20DA7E5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612587" w:rsidRPr="00A5711B" w14:paraId="4D9A60D2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7C791DDD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3640" w:type="dxa"/>
            <w:noWrap/>
            <w:vAlign w:val="center"/>
          </w:tcPr>
          <w:p w14:paraId="4D7BABFC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/>
                <w:sz w:val="20"/>
                <w:szCs w:val="20"/>
              </w:rPr>
              <w:t>REAKTORSKE MERITVE IN INSTRUMENTACIJA</w:t>
            </w:r>
          </w:p>
        </w:tc>
        <w:tc>
          <w:tcPr>
            <w:tcW w:w="2535" w:type="dxa"/>
            <w:noWrap/>
            <w:vAlign w:val="center"/>
          </w:tcPr>
          <w:p w14:paraId="1C81B066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/>
                <w:sz w:val="20"/>
                <w:szCs w:val="20"/>
              </w:rPr>
              <w:t>KROMAR</w:t>
            </w:r>
            <w:r w:rsidR="00E72E41" w:rsidRPr="00A5711B">
              <w:rPr>
                <w:rFonts w:asciiTheme="minorHAnsi" w:hAnsiTheme="minorHAnsi"/>
                <w:sz w:val="20"/>
                <w:szCs w:val="20"/>
              </w:rPr>
              <w:t xml:space="preserve"> MARJAN</w:t>
            </w:r>
          </w:p>
        </w:tc>
        <w:tc>
          <w:tcPr>
            <w:tcW w:w="653" w:type="dxa"/>
            <w:noWrap/>
            <w:vAlign w:val="center"/>
          </w:tcPr>
          <w:p w14:paraId="3659085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10A15F1A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19CA211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7A64557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76303FA0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F2F2F2"/>
            <w:vAlign w:val="center"/>
          </w:tcPr>
          <w:p w14:paraId="3405C55A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5C70DAA5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080DAAF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1A525740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63E9E67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1F3BA0F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612587" w:rsidRPr="00A5711B" w14:paraId="285E8424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36812A43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21</w:t>
            </w:r>
          </w:p>
        </w:tc>
        <w:tc>
          <w:tcPr>
            <w:tcW w:w="3640" w:type="dxa"/>
            <w:noWrap/>
            <w:vAlign w:val="center"/>
          </w:tcPr>
          <w:p w14:paraId="143F1B3E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/>
                <w:sz w:val="20"/>
                <w:szCs w:val="20"/>
              </w:rPr>
              <w:t>MATERIALI V JEDRSKI ENERGETIKI</w:t>
            </w:r>
          </w:p>
        </w:tc>
        <w:tc>
          <w:tcPr>
            <w:tcW w:w="2535" w:type="dxa"/>
            <w:noWrap/>
            <w:vAlign w:val="center"/>
          </w:tcPr>
          <w:p w14:paraId="5404D743" w14:textId="77777777" w:rsidR="00CD56EB" w:rsidRPr="00A5711B" w:rsidRDefault="00E72E41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 xml:space="preserve">LENGAR </w:t>
            </w:r>
            <w:r w:rsidR="00CD56EB" w:rsidRPr="00A5711B">
              <w:rPr>
                <w:rFonts w:asciiTheme="minorHAnsi" w:hAnsiTheme="minorHAnsi" w:cs="Calibri"/>
                <w:sz w:val="20"/>
                <w:szCs w:val="20"/>
              </w:rPr>
              <w:t>IGOR</w:t>
            </w:r>
          </w:p>
        </w:tc>
        <w:tc>
          <w:tcPr>
            <w:tcW w:w="653" w:type="dxa"/>
            <w:noWrap/>
            <w:vAlign w:val="center"/>
          </w:tcPr>
          <w:p w14:paraId="58C318F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4FA12CE5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75442860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52CDED40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41138C30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2F2F2"/>
            <w:vAlign w:val="center"/>
          </w:tcPr>
          <w:p w14:paraId="25F5E268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64FB88D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0BEABB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4DCEDAC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13AD01A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6F2638D0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612587" w:rsidRPr="00A5711B" w14:paraId="2E4442DE" w14:textId="77777777" w:rsidTr="002C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4D00273A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22</w:t>
            </w:r>
          </w:p>
        </w:tc>
        <w:tc>
          <w:tcPr>
            <w:tcW w:w="3640" w:type="dxa"/>
            <w:noWrap/>
            <w:vAlign w:val="center"/>
          </w:tcPr>
          <w:p w14:paraId="19EDC738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/>
                <w:sz w:val="20"/>
                <w:szCs w:val="20"/>
              </w:rPr>
              <w:t>RAVNANJE Z RADIOAKTIVNIMI ODPADKI IN IZRABLJENIM JEDRSKIM GORIVOM</w:t>
            </w:r>
            <w:bookmarkStart w:id="0" w:name="_GoBack"/>
            <w:bookmarkEnd w:id="0"/>
          </w:p>
        </w:tc>
        <w:tc>
          <w:tcPr>
            <w:tcW w:w="2535" w:type="dxa"/>
            <w:noWrap/>
            <w:vAlign w:val="center"/>
          </w:tcPr>
          <w:p w14:paraId="52007F71" w14:textId="77777777" w:rsidR="00CD56EB" w:rsidRPr="00A5711B" w:rsidRDefault="00CD56EB" w:rsidP="00E72E4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5711B">
              <w:rPr>
                <w:rFonts w:asciiTheme="minorHAnsi" w:hAnsiTheme="minorHAnsi"/>
                <w:sz w:val="20"/>
                <w:szCs w:val="20"/>
              </w:rPr>
              <w:t>ŽAGAR</w:t>
            </w:r>
            <w:r w:rsidR="00E72E41" w:rsidRPr="00A5711B">
              <w:rPr>
                <w:rFonts w:asciiTheme="minorHAnsi" w:hAnsiTheme="minorHAnsi"/>
                <w:sz w:val="20"/>
                <w:szCs w:val="20"/>
              </w:rPr>
              <w:t xml:space="preserve"> TOMAŽ</w:t>
            </w:r>
          </w:p>
        </w:tc>
        <w:tc>
          <w:tcPr>
            <w:tcW w:w="653" w:type="dxa"/>
            <w:noWrap/>
            <w:vAlign w:val="center"/>
          </w:tcPr>
          <w:p w14:paraId="7825F28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62D72FFD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7458E73B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11ABB8F9" w14:textId="77777777" w:rsidR="00CD56EB" w:rsidRPr="00A5711B" w:rsidRDefault="00443906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03E3E9B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2F2F2"/>
            <w:vAlign w:val="center"/>
          </w:tcPr>
          <w:p w14:paraId="598A19B3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2208CA69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649E494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1BD2D1B7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01C42C0E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5DDACF01" w14:textId="77777777" w:rsidR="00CD56EB" w:rsidRPr="00A5711B" w:rsidRDefault="00CD56EB" w:rsidP="00E72E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711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147F2" w:rsidRPr="00A5711B" w14:paraId="6EA372B7" w14:textId="77777777" w:rsidTr="00486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6746" w:type="dxa"/>
            <w:gridSpan w:val="3"/>
            <w:noWrap/>
            <w:vAlign w:val="center"/>
          </w:tcPr>
          <w:p w14:paraId="0BC5FF8A" w14:textId="77777777" w:rsidR="005147F2" w:rsidRPr="00A5711B" w:rsidRDefault="005147F2" w:rsidP="005147F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5711B">
              <w:rPr>
                <w:rFonts w:asciiTheme="minorHAnsi" w:hAnsiTheme="minorHAnsi"/>
                <w:b/>
                <w:sz w:val="20"/>
                <w:szCs w:val="20"/>
              </w:rPr>
              <w:t>SKUPAJ</w:t>
            </w:r>
          </w:p>
        </w:tc>
        <w:tc>
          <w:tcPr>
            <w:tcW w:w="653" w:type="dxa"/>
            <w:noWrap/>
            <w:vAlign w:val="center"/>
          </w:tcPr>
          <w:p w14:paraId="45E91026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A5711B">
              <w:rPr>
                <w:rFonts w:asciiTheme="minorHAnsi" w:eastAsia="Times New Roman" w:hAnsiTheme="minorHAnsi"/>
                <w:b/>
                <w:sz w:val="20"/>
                <w:szCs w:val="20"/>
              </w:rPr>
              <w:t>550</w:t>
            </w:r>
          </w:p>
        </w:tc>
        <w:tc>
          <w:tcPr>
            <w:tcW w:w="732" w:type="dxa"/>
            <w:noWrap/>
            <w:vAlign w:val="center"/>
          </w:tcPr>
          <w:p w14:paraId="191D526E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14F00A86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A5711B">
              <w:rPr>
                <w:rFonts w:asciiTheme="minorHAnsi" w:eastAsia="Times New Roman" w:hAnsiTheme="minorHAnsi"/>
                <w:b/>
                <w:sz w:val="20"/>
                <w:szCs w:val="20"/>
              </w:rPr>
              <w:t>660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57D071DF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A5711B">
              <w:rPr>
                <w:rFonts w:asciiTheme="minorHAnsi" w:eastAsia="Times New Roman" w:hAnsiTheme="minorHAnsi"/>
                <w:b/>
                <w:sz w:val="20"/>
                <w:szCs w:val="20"/>
              </w:rPr>
              <w:t>320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72AD64E1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A5711B">
              <w:rPr>
                <w:rFonts w:asciiTheme="minorHAnsi" w:eastAsia="Times New Roman" w:hAnsiTheme="minorHAnsi"/>
                <w:b/>
                <w:sz w:val="20"/>
                <w:szCs w:val="20"/>
              </w:rPr>
              <w:t>245</w:t>
            </w:r>
          </w:p>
        </w:tc>
        <w:tc>
          <w:tcPr>
            <w:tcW w:w="476" w:type="dxa"/>
            <w:shd w:val="clear" w:color="auto" w:fill="F2F2F2"/>
            <w:vAlign w:val="center"/>
          </w:tcPr>
          <w:p w14:paraId="01040906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A5711B">
              <w:rPr>
                <w:rFonts w:asciiTheme="minorHAnsi" w:eastAsia="Times New Roman" w:hAnsiTheme="minorHAnsi"/>
                <w:b/>
                <w:sz w:val="20"/>
                <w:szCs w:val="20"/>
              </w:rPr>
              <w:t>95</w:t>
            </w:r>
          </w:p>
        </w:tc>
        <w:tc>
          <w:tcPr>
            <w:tcW w:w="882" w:type="dxa"/>
            <w:vAlign w:val="center"/>
          </w:tcPr>
          <w:p w14:paraId="12DAD345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6FE7B85C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279892E7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A5711B">
              <w:rPr>
                <w:rFonts w:asciiTheme="minorHAnsi" w:eastAsia="Times New Roman" w:hAnsiTheme="minorHAnsi"/>
                <w:b/>
                <w:sz w:val="20"/>
                <w:szCs w:val="20"/>
              </w:rPr>
              <w:t>1430</w:t>
            </w:r>
          </w:p>
        </w:tc>
        <w:tc>
          <w:tcPr>
            <w:tcW w:w="742" w:type="dxa"/>
            <w:noWrap/>
            <w:vAlign w:val="center"/>
          </w:tcPr>
          <w:p w14:paraId="23487253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A5711B">
              <w:rPr>
                <w:rFonts w:asciiTheme="minorHAnsi" w:eastAsia="Times New Roman" w:hAnsiTheme="minorHAnsi"/>
                <w:b/>
                <w:sz w:val="20"/>
                <w:szCs w:val="20"/>
              </w:rPr>
              <w:t>2640</w:t>
            </w:r>
          </w:p>
        </w:tc>
        <w:tc>
          <w:tcPr>
            <w:tcW w:w="644" w:type="dxa"/>
            <w:noWrap/>
            <w:vAlign w:val="center"/>
          </w:tcPr>
          <w:p w14:paraId="2D569BCA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A5711B">
              <w:rPr>
                <w:rFonts w:asciiTheme="minorHAnsi" w:eastAsia="Times New Roman" w:hAnsiTheme="minorHAnsi"/>
                <w:b/>
                <w:sz w:val="20"/>
                <w:szCs w:val="20"/>
              </w:rPr>
              <w:t>88</w:t>
            </w:r>
          </w:p>
        </w:tc>
      </w:tr>
      <w:tr w:rsidR="005147F2" w:rsidRPr="00A5711B" w14:paraId="68D716CC" w14:textId="77777777" w:rsidTr="003D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746" w:type="dxa"/>
            <w:gridSpan w:val="3"/>
            <w:noWrap/>
            <w:vAlign w:val="center"/>
          </w:tcPr>
          <w:p w14:paraId="0F74CA9F" w14:textId="77777777" w:rsidR="005147F2" w:rsidRPr="00A5711B" w:rsidRDefault="005147F2" w:rsidP="005147F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5711B">
              <w:rPr>
                <w:rFonts w:asciiTheme="minorHAnsi" w:hAnsiTheme="minorHAnsi"/>
                <w:b/>
                <w:sz w:val="20"/>
                <w:szCs w:val="20"/>
              </w:rPr>
              <w:t>POVPREČJE</w:t>
            </w:r>
          </w:p>
        </w:tc>
        <w:tc>
          <w:tcPr>
            <w:tcW w:w="653" w:type="dxa"/>
            <w:noWrap/>
            <w:vAlign w:val="center"/>
          </w:tcPr>
          <w:p w14:paraId="0E8DFE39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A5711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2" w:type="dxa"/>
            <w:noWrap/>
            <w:vAlign w:val="center"/>
          </w:tcPr>
          <w:p w14:paraId="785E769E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noWrap/>
            <w:vAlign w:val="center"/>
          </w:tcPr>
          <w:p w14:paraId="5AF98827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A5711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31E92AA4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A5711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5915B3B0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A5711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F2F2F2"/>
            <w:vAlign w:val="center"/>
          </w:tcPr>
          <w:p w14:paraId="309B462C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A5711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2" w:type="dxa"/>
            <w:vAlign w:val="center"/>
          </w:tcPr>
          <w:p w14:paraId="4FDFDAA7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59D41C3F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394C8616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A5711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42" w:type="dxa"/>
            <w:noWrap/>
            <w:vAlign w:val="center"/>
          </w:tcPr>
          <w:p w14:paraId="47C0D4BB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A5711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4" w:type="dxa"/>
            <w:noWrap/>
            <w:vAlign w:val="center"/>
          </w:tcPr>
          <w:p w14:paraId="4BADE280" w14:textId="77777777" w:rsidR="005147F2" w:rsidRPr="00A5711B" w:rsidRDefault="005147F2" w:rsidP="005147F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A5711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14:paraId="32004EBD" w14:textId="77777777" w:rsidR="00CD56EB" w:rsidRPr="00140921" w:rsidRDefault="00CD56EB" w:rsidP="00F31CAC">
      <w:pPr>
        <w:rPr>
          <w:rFonts w:asciiTheme="minorHAnsi" w:hAnsiTheme="minorHAnsi" w:cs="Calibri"/>
          <w:sz w:val="20"/>
          <w:szCs w:val="20"/>
        </w:rPr>
      </w:pPr>
    </w:p>
    <w:sectPr w:rsidR="00CD56EB" w:rsidRPr="00140921" w:rsidSect="004868FC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A78C7" w14:textId="77777777" w:rsidR="00D15379" w:rsidRDefault="00D15379" w:rsidP="00A67377">
      <w:r>
        <w:separator/>
      </w:r>
    </w:p>
  </w:endnote>
  <w:endnote w:type="continuationSeparator" w:id="0">
    <w:p w14:paraId="611D1C78" w14:textId="77777777" w:rsidR="00D15379" w:rsidRDefault="00D15379" w:rsidP="00A6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9B1C" w14:textId="77777777" w:rsidR="00D15379" w:rsidRDefault="00D15379" w:rsidP="00A67377">
      <w:r>
        <w:separator/>
      </w:r>
    </w:p>
  </w:footnote>
  <w:footnote w:type="continuationSeparator" w:id="0">
    <w:p w14:paraId="426CBC50" w14:textId="77777777" w:rsidR="00D15379" w:rsidRDefault="00D15379" w:rsidP="00A6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3D02"/>
    <w:multiLevelType w:val="hybridMultilevel"/>
    <w:tmpl w:val="9D6EFB8C"/>
    <w:lvl w:ilvl="0" w:tplc="0424000F">
      <w:start w:val="22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526FE9"/>
    <w:multiLevelType w:val="singleLevel"/>
    <w:tmpl w:val="43360278"/>
    <w:lvl w:ilvl="0">
      <w:start w:val="1"/>
      <w:numFmt w:val="bullet"/>
      <w:pStyle w:val="Izbpogoj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1A7610D"/>
    <w:multiLevelType w:val="hybridMultilevel"/>
    <w:tmpl w:val="AFFE49AE"/>
    <w:lvl w:ilvl="0" w:tplc="FFFFFFFF">
      <w:start w:val="1"/>
      <w:numFmt w:val="bullet"/>
      <w:pStyle w:val="PODN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F2A88A">
      <w:start w:val="1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1E5D"/>
    <w:multiLevelType w:val="hybridMultilevel"/>
    <w:tmpl w:val="1660B910"/>
    <w:lvl w:ilvl="0" w:tplc="5BE01A1C">
      <w:start w:val="2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3CAC"/>
    <w:multiLevelType w:val="hybridMultilevel"/>
    <w:tmpl w:val="B0124DF2"/>
    <w:lvl w:ilvl="0" w:tplc="04090001">
      <w:start w:val="1"/>
      <w:numFmt w:val="bullet"/>
      <w:pStyle w:val="Referen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C2"/>
    <w:rsid w:val="00006971"/>
    <w:rsid w:val="000B3836"/>
    <w:rsid w:val="00140921"/>
    <w:rsid w:val="00143EBE"/>
    <w:rsid w:val="00244BBE"/>
    <w:rsid w:val="00246458"/>
    <w:rsid w:val="00276573"/>
    <w:rsid w:val="002C373A"/>
    <w:rsid w:val="00301450"/>
    <w:rsid w:val="00340CC2"/>
    <w:rsid w:val="00357472"/>
    <w:rsid w:val="00393680"/>
    <w:rsid w:val="003A6B08"/>
    <w:rsid w:val="003D14D1"/>
    <w:rsid w:val="004250CE"/>
    <w:rsid w:val="00443906"/>
    <w:rsid w:val="00475250"/>
    <w:rsid w:val="004868FC"/>
    <w:rsid w:val="00491D4D"/>
    <w:rsid w:val="004C39C3"/>
    <w:rsid w:val="004E3636"/>
    <w:rsid w:val="00510023"/>
    <w:rsid w:val="005147F2"/>
    <w:rsid w:val="00537AF1"/>
    <w:rsid w:val="00612587"/>
    <w:rsid w:val="00787CD3"/>
    <w:rsid w:val="007A5182"/>
    <w:rsid w:val="007D6C62"/>
    <w:rsid w:val="007E7EA4"/>
    <w:rsid w:val="00920543"/>
    <w:rsid w:val="00952767"/>
    <w:rsid w:val="00987078"/>
    <w:rsid w:val="0099486B"/>
    <w:rsid w:val="009A06C2"/>
    <w:rsid w:val="00A5711B"/>
    <w:rsid w:val="00A67377"/>
    <w:rsid w:val="00AE1A16"/>
    <w:rsid w:val="00B40C02"/>
    <w:rsid w:val="00B573AF"/>
    <w:rsid w:val="00BF4F55"/>
    <w:rsid w:val="00C3697B"/>
    <w:rsid w:val="00C62C4D"/>
    <w:rsid w:val="00CD56EB"/>
    <w:rsid w:val="00CF13F4"/>
    <w:rsid w:val="00D15379"/>
    <w:rsid w:val="00D365E1"/>
    <w:rsid w:val="00D36D0C"/>
    <w:rsid w:val="00D45FBF"/>
    <w:rsid w:val="00D76678"/>
    <w:rsid w:val="00DC147B"/>
    <w:rsid w:val="00E72E41"/>
    <w:rsid w:val="00E74F66"/>
    <w:rsid w:val="00E84D6A"/>
    <w:rsid w:val="00E84FAF"/>
    <w:rsid w:val="00EA201D"/>
    <w:rsid w:val="00F3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61C8"/>
  <w15:chartTrackingRefBased/>
  <w15:docId w15:val="{8FEDC896-ECEF-4911-9391-70BE9106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CC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D56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D56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D56EB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CD56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CD56E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0CC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CD56E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99"/>
    <w:rsid w:val="00CD56EB"/>
    <w:rPr>
      <w:rFonts w:ascii="Arial" w:eastAsia="Calibri" w:hAnsi="Arial" w:cs="Times New Roman"/>
      <w:b/>
      <w:bCs/>
      <w:i/>
      <w:iCs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CD56E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CD56EB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CD56EB"/>
    <w:rPr>
      <w:rFonts w:ascii="Times New Roman" w:eastAsia="Times New Roman" w:hAnsi="Times New Roman" w:cs="Times New Roman"/>
      <w:b/>
      <w:bCs/>
      <w:lang w:val="x-none"/>
    </w:rPr>
  </w:style>
  <w:style w:type="character" w:styleId="Hiperpovezava">
    <w:name w:val="Hyperlink"/>
    <w:uiPriority w:val="99"/>
    <w:qFormat/>
    <w:rsid w:val="00CD56E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CD56EB"/>
    <w:pPr>
      <w:tabs>
        <w:tab w:val="center" w:pos="4536"/>
        <w:tab w:val="right" w:pos="9072"/>
      </w:tabs>
    </w:pPr>
    <w:rPr>
      <w:rFonts w:ascii="Century Gothic" w:hAnsi="Century Gothic"/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CD56EB"/>
    <w:rPr>
      <w:rFonts w:ascii="Century Gothic" w:eastAsia="Calibri" w:hAnsi="Century Gothic" w:cs="Times New Roman"/>
      <w:sz w:val="24"/>
      <w:szCs w:val="24"/>
      <w:lang w:val="x-none" w:eastAsia="sl-SI"/>
    </w:rPr>
  </w:style>
  <w:style w:type="character" w:customStyle="1" w:styleId="NogaZnak">
    <w:name w:val="Noga Znak"/>
    <w:link w:val="Noga"/>
    <w:locked/>
    <w:rsid w:val="00CD56EB"/>
    <w:rPr>
      <w:rFonts w:ascii="Century Gothic" w:hAnsi="Century Gothic"/>
      <w:sz w:val="24"/>
      <w:szCs w:val="24"/>
      <w:lang w:val="x-none"/>
    </w:rPr>
  </w:style>
  <w:style w:type="paragraph" w:styleId="Noga">
    <w:name w:val="footer"/>
    <w:basedOn w:val="Navaden"/>
    <w:link w:val="NogaZnak"/>
    <w:rsid w:val="00CD56EB"/>
    <w:pPr>
      <w:tabs>
        <w:tab w:val="center" w:pos="4536"/>
        <w:tab w:val="right" w:pos="9072"/>
      </w:tabs>
    </w:pPr>
    <w:rPr>
      <w:rFonts w:ascii="Century Gothic" w:eastAsiaTheme="minorHAnsi" w:hAnsi="Century Gothic" w:cstheme="minorBidi"/>
      <w:lang w:val="x-none" w:eastAsia="en-US"/>
    </w:rPr>
  </w:style>
  <w:style w:type="character" w:customStyle="1" w:styleId="NogaZnak1">
    <w:name w:val="Noga Znak1"/>
    <w:basedOn w:val="Privzetapisavaodstavka"/>
    <w:uiPriority w:val="99"/>
    <w:semiHidden/>
    <w:rsid w:val="00CD56EB"/>
    <w:rPr>
      <w:rFonts w:ascii="Calibri" w:eastAsia="Calibri" w:hAnsi="Calibri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CD56EB"/>
    <w:pPr>
      <w:snapToGrid w:val="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CD56EB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lobesedila3">
    <w:name w:val="Body Text 3"/>
    <w:basedOn w:val="Navaden"/>
    <w:link w:val="Telobesedila3Znak"/>
    <w:rsid w:val="00CD56EB"/>
    <w:pPr>
      <w:spacing w:after="120"/>
    </w:pPr>
    <w:rPr>
      <w:rFonts w:ascii="Century Gothic" w:hAnsi="Century Gothic"/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CD56EB"/>
    <w:rPr>
      <w:rFonts w:ascii="Century Gothic" w:eastAsia="Calibri" w:hAnsi="Century Gothic" w:cs="Times New Roman"/>
      <w:sz w:val="16"/>
      <w:szCs w:val="16"/>
      <w:lang w:val="x-none" w:eastAsia="sl-SI"/>
    </w:rPr>
  </w:style>
  <w:style w:type="character" w:customStyle="1" w:styleId="BesedilooblakaZnak">
    <w:name w:val="Besedilo oblačka Znak"/>
    <w:link w:val="Besedilooblaka"/>
    <w:uiPriority w:val="99"/>
    <w:locked/>
    <w:rsid w:val="00CD56EB"/>
    <w:rPr>
      <w:rFonts w:ascii="Tahoma" w:hAnsi="Tahoma" w:cs="Tahoma"/>
      <w:sz w:val="16"/>
      <w:szCs w:val="16"/>
      <w:lang w:val="x-none"/>
    </w:rPr>
  </w:style>
  <w:style w:type="paragraph" w:styleId="Besedilooblaka">
    <w:name w:val="Balloon Text"/>
    <w:basedOn w:val="Navaden"/>
    <w:link w:val="BesedilooblakaZnak"/>
    <w:uiPriority w:val="99"/>
    <w:rsid w:val="00CD56EB"/>
    <w:rPr>
      <w:rFonts w:ascii="Tahoma" w:eastAsiaTheme="minorHAnsi" w:hAnsi="Tahoma" w:cs="Tahoma"/>
      <w:sz w:val="16"/>
      <w:szCs w:val="16"/>
      <w:lang w:val="x-none" w:eastAsia="en-US"/>
    </w:rPr>
  </w:style>
  <w:style w:type="character" w:customStyle="1" w:styleId="BesedilooblakaZnak1">
    <w:name w:val="Besedilo oblačka Znak1"/>
    <w:basedOn w:val="Privzetapisavaodstavka"/>
    <w:uiPriority w:val="99"/>
    <w:semiHidden/>
    <w:rsid w:val="00CD56EB"/>
    <w:rPr>
      <w:rFonts w:ascii="Segoe UI" w:eastAsia="Calibri" w:hAnsi="Segoe UI" w:cs="Segoe UI"/>
      <w:sz w:val="18"/>
      <w:szCs w:val="18"/>
      <w:lang w:eastAsia="sl-SI"/>
    </w:rPr>
  </w:style>
  <w:style w:type="paragraph" w:customStyle="1" w:styleId="ListParagraph1">
    <w:name w:val="List Paragraph1"/>
    <w:basedOn w:val="Navaden"/>
    <w:rsid w:val="00CD56EB"/>
    <w:pPr>
      <w:ind w:left="708"/>
    </w:pPr>
  </w:style>
  <w:style w:type="character" w:styleId="Pripombasklic">
    <w:name w:val="annotation reference"/>
    <w:semiHidden/>
    <w:rsid w:val="00CD56EB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rsid w:val="00CD56EB"/>
    <w:rPr>
      <w:rFonts w:ascii="Century Gothic" w:hAnsi="Century Gothic"/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rsid w:val="00CD56EB"/>
    <w:rPr>
      <w:rFonts w:ascii="Century Gothic" w:eastAsia="Calibri" w:hAnsi="Century Gothic" w:cs="Times New Roman"/>
      <w:sz w:val="20"/>
      <w:szCs w:val="20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CD56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D56EB"/>
    <w:rPr>
      <w:rFonts w:ascii="Century Gothic" w:eastAsia="Calibri" w:hAnsi="Century Gothic" w:cs="Times New Roman"/>
      <w:b/>
      <w:bCs/>
      <w:sz w:val="20"/>
      <w:szCs w:val="20"/>
      <w:lang w:val="x-none" w:eastAsia="x-none"/>
    </w:rPr>
  </w:style>
  <w:style w:type="paragraph" w:customStyle="1" w:styleId="Revision1">
    <w:name w:val="Revision1"/>
    <w:hidden/>
    <w:semiHidden/>
    <w:rsid w:val="00CD56EB"/>
    <w:pPr>
      <w:spacing w:after="0" w:line="240" w:lineRule="auto"/>
    </w:pPr>
    <w:rPr>
      <w:rFonts w:ascii="Century Gothic" w:eastAsia="Calibri" w:hAnsi="Century Gothic" w:cs="Times New Roman"/>
      <w:szCs w:val="24"/>
      <w:lang w:eastAsia="sl-SI"/>
    </w:rPr>
  </w:style>
  <w:style w:type="paragraph" w:customStyle="1" w:styleId="ListParagraph2">
    <w:name w:val="List Paragraph2"/>
    <w:basedOn w:val="Navaden"/>
    <w:uiPriority w:val="34"/>
    <w:qFormat/>
    <w:rsid w:val="00CD56EB"/>
    <w:pPr>
      <w:ind w:left="708"/>
    </w:pPr>
  </w:style>
  <w:style w:type="paragraph" w:customStyle="1" w:styleId="Revision2">
    <w:name w:val="Revision2"/>
    <w:hidden/>
    <w:uiPriority w:val="99"/>
    <w:semiHidden/>
    <w:rsid w:val="00CD56E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CD56E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styleId="SledenaHiperpovezava">
    <w:name w:val="FollowedHyperlink"/>
    <w:uiPriority w:val="99"/>
    <w:rsid w:val="00CD56EB"/>
    <w:rPr>
      <w:color w:val="800080"/>
      <w:u w:val="single"/>
    </w:rPr>
  </w:style>
  <w:style w:type="paragraph" w:styleId="Brezrazmikov">
    <w:name w:val="No Spacing"/>
    <w:uiPriority w:val="1"/>
    <w:qFormat/>
    <w:rsid w:val="00CD56E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CD56EB"/>
    <w:rPr>
      <w:b/>
      <w:bCs/>
    </w:rPr>
  </w:style>
  <w:style w:type="table" w:customStyle="1" w:styleId="Navadnatabela1">
    <w:name w:val="Navadna tabela1"/>
    <w:uiPriority w:val="99"/>
    <w:semiHidden/>
    <w:qFormat/>
    <w:rsid w:val="00CD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zbpogoji">
    <w:name w:val="Izb_pogoji"/>
    <w:basedOn w:val="Navaden"/>
    <w:autoRedefine/>
    <w:rsid w:val="00CD56EB"/>
    <w:pPr>
      <w:numPr>
        <w:numId w:val="3"/>
      </w:numPr>
      <w:tabs>
        <w:tab w:val="left" w:pos="230"/>
        <w:tab w:val="right" w:pos="5242"/>
        <w:tab w:val="right" w:pos="8641"/>
      </w:tabs>
      <w:ind w:left="230" w:hanging="230"/>
    </w:pPr>
    <w:rPr>
      <w:rFonts w:ascii="Times New Roman" w:eastAsia="Times New Roman" w:hAnsi="Times New Roman"/>
      <w:sz w:val="18"/>
      <w:szCs w:val="20"/>
    </w:rPr>
  </w:style>
  <w:style w:type="paragraph" w:customStyle="1" w:styleId="Osnpogoji">
    <w:name w:val="Osn_pogoji"/>
    <w:basedOn w:val="Navaden"/>
    <w:autoRedefine/>
    <w:rsid w:val="00CD56EB"/>
    <w:pPr>
      <w:tabs>
        <w:tab w:val="left" w:pos="230"/>
        <w:tab w:val="left" w:pos="360"/>
        <w:tab w:val="left" w:pos="8641"/>
      </w:tabs>
      <w:ind w:left="230" w:hanging="230"/>
      <w:jc w:val="both"/>
    </w:pPr>
    <w:rPr>
      <w:rFonts w:ascii="Times New Roman" w:eastAsia="Times New Roman" w:hAnsi="Times New Roman"/>
      <w:sz w:val="18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CD56EB"/>
    <w:rPr>
      <w:rFonts w:ascii="Arial" w:eastAsia="Times New Roman" w:hAnsi="Arial"/>
      <w:b/>
      <w:bCs/>
      <w:sz w:val="20"/>
      <w:szCs w:val="20"/>
    </w:rPr>
  </w:style>
  <w:style w:type="paragraph" w:styleId="Telobesedila-zamik2">
    <w:name w:val="Body Text Indent 2"/>
    <w:basedOn w:val="Navaden"/>
    <w:link w:val="Telobesedila-zamik2Znak"/>
    <w:uiPriority w:val="99"/>
    <w:unhideWhenUsed/>
    <w:rsid w:val="00CD56EB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CD56E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lobesedila2">
    <w:name w:val="Body Text 2"/>
    <w:basedOn w:val="Navaden"/>
    <w:link w:val="Telobesedila2Znak"/>
    <w:uiPriority w:val="99"/>
    <w:unhideWhenUsed/>
    <w:rsid w:val="00CD56EB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CD56E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spelle">
    <w:name w:val="spelle"/>
    <w:basedOn w:val="Privzetapisavaodstavka"/>
    <w:rsid w:val="00CD56EB"/>
  </w:style>
  <w:style w:type="paragraph" w:styleId="Telobesedila-zamik">
    <w:name w:val="Body Text Indent"/>
    <w:basedOn w:val="Navaden"/>
    <w:link w:val="Telobesedila-zamikZnak"/>
    <w:rsid w:val="00CD56EB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CD56EB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Podnaslov">
    <w:name w:val="Subtitle"/>
    <w:basedOn w:val="Navaden"/>
    <w:link w:val="PodnaslovZnak"/>
    <w:qFormat/>
    <w:rsid w:val="00CD56EB"/>
    <w:pPr>
      <w:jc w:val="both"/>
    </w:pPr>
    <w:rPr>
      <w:rFonts w:ascii="Arial" w:eastAsia="Times New Roman" w:hAnsi="Arial"/>
      <w:lang w:val="x-none" w:eastAsia="x-none"/>
    </w:rPr>
  </w:style>
  <w:style w:type="character" w:customStyle="1" w:styleId="PodnaslovZnak">
    <w:name w:val="Podnaslov Znak"/>
    <w:basedOn w:val="Privzetapisavaodstavka"/>
    <w:link w:val="Podnaslov"/>
    <w:rsid w:val="00CD56E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avaden"/>
    <w:rsid w:val="00CD56EB"/>
    <w:pPr>
      <w:tabs>
        <w:tab w:val="left" w:pos="6096"/>
      </w:tabs>
      <w:ind w:left="567" w:hanging="567"/>
      <w:jc w:val="both"/>
    </w:pPr>
    <w:rPr>
      <w:rFonts w:ascii="Times New Roman" w:eastAsia="Times New Roman" w:hAnsi="Times New Roman"/>
      <w:szCs w:val="20"/>
    </w:rPr>
  </w:style>
  <w:style w:type="paragraph" w:styleId="Navadensplet">
    <w:name w:val="Normal (Web)"/>
    <w:basedOn w:val="Navaden"/>
    <w:uiPriority w:val="99"/>
    <w:rsid w:val="00CD56EB"/>
    <w:pPr>
      <w:spacing w:before="100" w:after="100"/>
    </w:pPr>
    <w:rPr>
      <w:rFonts w:ascii="Times New Roman" w:eastAsia="Times New Roman" w:hAnsi="Times New Roman"/>
      <w:color w:val="000080"/>
    </w:rPr>
  </w:style>
  <w:style w:type="character" w:customStyle="1" w:styleId="small1">
    <w:name w:val="small1"/>
    <w:rsid w:val="00CD56EB"/>
    <w:rPr>
      <w:rFonts w:ascii="Verdana" w:hAnsi="Verdana"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CD5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-oblikovanoZnak">
    <w:name w:val="HTML-oblikovano Znak"/>
    <w:basedOn w:val="Privzetapisavaodstavka"/>
    <w:link w:val="HTML-oblikovano"/>
    <w:rsid w:val="00CD56EB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PODN1">
    <w:name w:val="PODN_1"/>
    <w:basedOn w:val="Navaden"/>
    <w:rsid w:val="00CD56EB"/>
    <w:pPr>
      <w:numPr>
        <w:numId w:val="4"/>
      </w:numPr>
    </w:pPr>
    <w:rPr>
      <w:rFonts w:ascii="Times New Roman" w:hAnsi="Times New Roman"/>
    </w:rPr>
  </w:style>
  <w:style w:type="paragraph" w:customStyle="1" w:styleId="Literatura">
    <w:name w:val="Literatura"/>
    <w:basedOn w:val="Navaden"/>
    <w:rsid w:val="00CD56EB"/>
    <w:pPr>
      <w:tabs>
        <w:tab w:val="left" w:pos="1134"/>
      </w:tabs>
      <w:spacing w:line="360" w:lineRule="atLeast"/>
      <w:ind w:left="567" w:hanging="567"/>
      <w:jc w:val="both"/>
    </w:pPr>
    <w:rPr>
      <w:rFonts w:ascii="Times New Roman" w:hAnsi="Times New Roman"/>
      <w:b/>
      <w:color w:val="000000"/>
      <w:szCs w:val="20"/>
      <w:lang w:val="en-GB"/>
    </w:rPr>
  </w:style>
  <w:style w:type="character" w:customStyle="1" w:styleId="small">
    <w:name w:val="small"/>
    <w:rsid w:val="00CD56EB"/>
    <w:rPr>
      <w:rFonts w:cs="Times New Roman"/>
    </w:rPr>
  </w:style>
  <w:style w:type="paragraph" w:styleId="Naslov">
    <w:name w:val="Title"/>
    <w:aliases w:val="Naslov1"/>
    <w:basedOn w:val="Navaden"/>
    <w:link w:val="NaslovZnak"/>
    <w:qFormat/>
    <w:rsid w:val="00CD56EB"/>
    <w:pPr>
      <w:jc w:val="center"/>
    </w:pPr>
    <w:rPr>
      <w:rFonts w:ascii="Times New Roman" w:eastAsia="Times New Roman" w:hAnsi="Times New Roman"/>
      <w:b/>
      <w:color w:val="000000"/>
      <w:sz w:val="22"/>
      <w:szCs w:val="20"/>
      <w:u w:val="single"/>
      <w:lang w:val="en-GB" w:eastAsia="x-none"/>
    </w:rPr>
  </w:style>
  <w:style w:type="character" w:customStyle="1" w:styleId="NaslovZnak">
    <w:name w:val="Naslov Znak"/>
    <w:aliases w:val="Naslov1 Znak"/>
    <w:basedOn w:val="Privzetapisavaodstavka"/>
    <w:link w:val="Naslov"/>
    <w:rsid w:val="00CD56EB"/>
    <w:rPr>
      <w:rFonts w:ascii="Times New Roman" w:eastAsia="Times New Roman" w:hAnsi="Times New Roman" w:cs="Times New Roman"/>
      <w:b/>
      <w:color w:val="000000"/>
      <w:szCs w:val="20"/>
      <w:u w:val="single"/>
      <w:lang w:val="en-GB" w:eastAsia="x-none"/>
    </w:rPr>
  </w:style>
  <w:style w:type="table" w:styleId="Tabelamrea">
    <w:name w:val="Table Grid"/>
    <w:basedOn w:val="Navadnatabela"/>
    <w:uiPriority w:val="59"/>
    <w:rsid w:val="00CD56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1">
    <w:name w:val="Glava Znak1"/>
    <w:rsid w:val="00CD56EB"/>
    <w:rPr>
      <w:rFonts w:ascii="Calibri" w:eastAsia="Calibri" w:hAnsi="Calibri" w:cs="Times New Roman"/>
      <w:sz w:val="24"/>
      <w:szCs w:val="24"/>
      <w:lang w:eastAsia="sl-SI"/>
    </w:rPr>
  </w:style>
  <w:style w:type="character" w:styleId="Poudarek">
    <w:name w:val="Emphasis"/>
    <w:uiPriority w:val="20"/>
    <w:qFormat/>
    <w:rsid w:val="00CD56EB"/>
    <w:rPr>
      <w:i/>
      <w:iCs/>
    </w:rPr>
  </w:style>
  <w:style w:type="paragraph" w:customStyle="1" w:styleId="NormalM">
    <w:name w:val="NormalM"/>
    <w:basedOn w:val="Navaden"/>
    <w:rsid w:val="00CD56EB"/>
    <w:pPr>
      <w:jc w:val="both"/>
    </w:pPr>
    <w:rPr>
      <w:rFonts w:ascii="Arial" w:eastAsia="Times New Roman" w:hAnsi="Arial"/>
      <w:sz w:val="22"/>
      <w:szCs w:val="20"/>
    </w:rPr>
  </w:style>
  <w:style w:type="character" w:customStyle="1" w:styleId="hps">
    <w:name w:val="hps"/>
    <w:basedOn w:val="Privzetapisavaodstavka"/>
    <w:rsid w:val="00CD56EB"/>
  </w:style>
  <w:style w:type="numbering" w:customStyle="1" w:styleId="Brezseznama1">
    <w:name w:val="Brez seznama1"/>
    <w:next w:val="Brezseznama"/>
    <w:uiPriority w:val="99"/>
    <w:semiHidden/>
    <w:unhideWhenUsed/>
    <w:rsid w:val="00CD56EB"/>
  </w:style>
  <w:style w:type="paragraph" w:styleId="Sprotnaopomba-besedilo">
    <w:name w:val="footnote text"/>
    <w:basedOn w:val="Navaden"/>
    <w:link w:val="Sprotnaopomba-besediloZnak"/>
    <w:uiPriority w:val="99"/>
    <w:rsid w:val="00CD56EB"/>
    <w:rPr>
      <w:rFonts w:ascii="Arial" w:eastAsia="Times New Roman" w:hAnsi="Arial"/>
      <w:sz w:val="20"/>
      <w:szCs w:val="20"/>
      <w:lang w:val="x-none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D56EB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Vsebinaokvira">
    <w:name w:val="Vsebina okvira"/>
    <w:basedOn w:val="Telobesedila"/>
    <w:rsid w:val="00CD56EB"/>
    <w:pPr>
      <w:suppressAutoHyphens/>
      <w:snapToGrid/>
    </w:pPr>
    <w:rPr>
      <w:rFonts w:eastAsia="Times New Roman"/>
      <w:sz w:val="24"/>
      <w:lang w:val="sl-SI" w:eastAsia="ar-SA"/>
    </w:rPr>
  </w:style>
  <w:style w:type="paragraph" w:customStyle="1" w:styleId="htmltext">
    <w:name w:val="html_text"/>
    <w:basedOn w:val="Navaden"/>
    <w:rsid w:val="00CD56EB"/>
    <w:pPr>
      <w:spacing w:before="100" w:beforeAutospacing="1" w:after="100" w:afterAutospacing="1" w:line="225" w:lineRule="atLeast"/>
      <w:jc w:val="both"/>
    </w:pPr>
    <w:rPr>
      <w:rFonts w:ascii="Verdana" w:eastAsia="Times New Roman" w:hAnsi="Verdana" w:cs="Tahoma"/>
      <w:sz w:val="18"/>
      <w:szCs w:val="18"/>
      <w:lang w:val="en-GB" w:eastAsia="en-US"/>
    </w:rPr>
  </w:style>
  <w:style w:type="paragraph" w:customStyle="1" w:styleId="Default">
    <w:name w:val="Default"/>
    <w:rsid w:val="00CD56E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rsid w:val="00CD56EB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CD56EB"/>
    <w:rPr>
      <w:rFonts w:ascii="Courier New" w:eastAsia="Calibri" w:hAnsi="Courier New" w:cs="Courier New"/>
      <w:sz w:val="20"/>
      <w:szCs w:val="20"/>
      <w:lang w:eastAsia="sl-SI"/>
    </w:rPr>
  </w:style>
  <w:style w:type="paragraph" w:customStyle="1" w:styleId="Reference">
    <w:name w:val="Reference"/>
    <w:basedOn w:val="Navaden"/>
    <w:autoRedefine/>
    <w:rsid w:val="00CD56EB"/>
    <w:pPr>
      <w:keepNext/>
      <w:numPr>
        <w:numId w:val="5"/>
      </w:numPr>
      <w:spacing w:line="360" w:lineRule="auto"/>
      <w:jc w:val="both"/>
    </w:pPr>
    <w:rPr>
      <w:rFonts w:ascii="Times New Roman" w:eastAsia="Times New Roman" w:hAnsi="Times New Roman"/>
      <w:sz w:val="22"/>
      <w:szCs w:val="22"/>
      <w:lang w:val="en-GB" w:eastAsia="fr-FR"/>
    </w:rPr>
  </w:style>
  <w:style w:type="table" w:customStyle="1" w:styleId="Navadnatabela31">
    <w:name w:val="Navadna tabela 31"/>
    <w:basedOn w:val="Navadnatabela"/>
    <w:uiPriority w:val="43"/>
    <w:rsid w:val="00CD56E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dc:description/>
  <cp:lastModifiedBy>Referat NS</cp:lastModifiedBy>
  <cp:revision>3</cp:revision>
  <cp:lastPrinted>2017-10-31T11:17:00Z</cp:lastPrinted>
  <dcterms:created xsi:type="dcterms:W3CDTF">2018-01-26T10:05:00Z</dcterms:created>
  <dcterms:modified xsi:type="dcterms:W3CDTF">2018-01-26T10:08:00Z</dcterms:modified>
</cp:coreProperties>
</file>