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2702" w14:textId="77777777" w:rsidR="0058103B" w:rsidRDefault="0058103B" w:rsidP="0037120D">
      <w:pPr>
        <w:spacing w:after="0" w:line="240" w:lineRule="auto"/>
        <w:jc w:val="center"/>
        <w:rPr>
          <w:rFonts w:cstheme="minorHAnsi"/>
          <w:b/>
          <w:sz w:val="52"/>
          <w:szCs w:val="52"/>
        </w:rPr>
      </w:pPr>
    </w:p>
    <w:p w14:paraId="3B263718" w14:textId="77777777" w:rsidR="00CA322C" w:rsidRPr="006F055A" w:rsidRDefault="00EA0959" w:rsidP="0037120D">
      <w:pPr>
        <w:spacing w:after="0" w:line="240" w:lineRule="auto"/>
        <w:jc w:val="center"/>
        <w:rPr>
          <w:rFonts w:cstheme="minorHAnsi"/>
          <w:b/>
          <w:sz w:val="52"/>
          <w:szCs w:val="52"/>
        </w:rPr>
      </w:pPr>
      <w:r w:rsidRPr="006F055A">
        <w:rPr>
          <w:rFonts w:cstheme="minorHAnsi"/>
          <w:noProof/>
          <w:lang w:eastAsia="sl-SI"/>
        </w:rPr>
        <w:drawing>
          <wp:inline distT="0" distB="0" distL="0" distR="0" wp14:anchorId="4D6FCAF0" wp14:editId="54C93E0A">
            <wp:extent cx="1743075" cy="904875"/>
            <wp:effectExtent l="0" t="0" r="9525" b="9525"/>
            <wp:docPr id="3" name="Slika 3" descr="logo-um-f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904875"/>
                    </a:xfrm>
                    <a:prstGeom prst="rect">
                      <a:avLst/>
                    </a:prstGeom>
                    <a:noFill/>
                    <a:ln>
                      <a:noFill/>
                    </a:ln>
                  </pic:spPr>
                </pic:pic>
              </a:graphicData>
            </a:graphic>
          </wp:inline>
        </w:drawing>
      </w:r>
    </w:p>
    <w:p w14:paraId="441C5522" w14:textId="77777777" w:rsidR="006D63A0" w:rsidRPr="006F055A" w:rsidRDefault="006D63A0" w:rsidP="0037120D">
      <w:pPr>
        <w:spacing w:after="0" w:line="240" w:lineRule="auto"/>
        <w:jc w:val="center"/>
        <w:rPr>
          <w:rFonts w:cstheme="minorHAnsi"/>
          <w:b/>
          <w:sz w:val="52"/>
          <w:szCs w:val="52"/>
        </w:rPr>
      </w:pPr>
    </w:p>
    <w:p w14:paraId="0DFAC2C9" w14:textId="77777777" w:rsidR="0037120D" w:rsidRPr="006F055A" w:rsidRDefault="0037120D" w:rsidP="0037120D">
      <w:pPr>
        <w:spacing w:after="0" w:line="240" w:lineRule="auto"/>
        <w:jc w:val="center"/>
        <w:rPr>
          <w:rFonts w:cstheme="minorHAnsi"/>
          <w:b/>
          <w:sz w:val="52"/>
          <w:szCs w:val="52"/>
        </w:rPr>
      </w:pPr>
    </w:p>
    <w:p w14:paraId="680F4CCB" w14:textId="77777777" w:rsidR="0037120D" w:rsidRPr="006F055A" w:rsidRDefault="0037120D" w:rsidP="0037120D">
      <w:pPr>
        <w:spacing w:after="0" w:line="240" w:lineRule="auto"/>
        <w:jc w:val="center"/>
        <w:rPr>
          <w:rFonts w:cstheme="minorHAnsi"/>
          <w:b/>
          <w:sz w:val="52"/>
          <w:szCs w:val="52"/>
        </w:rPr>
      </w:pPr>
    </w:p>
    <w:p w14:paraId="2E01F54B" w14:textId="77777777" w:rsidR="00CA322C" w:rsidRPr="006F055A" w:rsidRDefault="00CA322C" w:rsidP="0037120D">
      <w:pPr>
        <w:spacing w:after="0" w:line="240" w:lineRule="auto"/>
        <w:jc w:val="center"/>
        <w:rPr>
          <w:rFonts w:cstheme="minorHAnsi"/>
          <w:b/>
          <w:sz w:val="52"/>
          <w:szCs w:val="52"/>
        </w:rPr>
      </w:pPr>
    </w:p>
    <w:p w14:paraId="1C2C0727" w14:textId="77777777" w:rsidR="00EA0959" w:rsidRPr="006F055A" w:rsidRDefault="0037120D" w:rsidP="0037120D">
      <w:pPr>
        <w:spacing w:after="0" w:line="240" w:lineRule="auto"/>
        <w:jc w:val="center"/>
        <w:rPr>
          <w:rFonts w:cstheme="minorHAnsi"/>
          <w:b/>
          <w:sz w:val="52"/>
          <w:szCs w:val="52"/>
        </w:rPr>
      </w:pPr>
      <w:r w:rsidRPr="006F055A">
        <w:rPr>
          <w:rFonts w:cstheme="minorHAnsi"/>
          <w:b/>
          <w:sz w:val="52"/>
          <w:szCs w:val="52"/>
        </w:rPr>
        <w:t xml:space="preserve">POTEK ŠTUDIJA </w:t>
      </w:r>
    </w:p>
    <w:p w14:paraId="601B32E4" w14:textId="77777777" w:rsidR="00EA0959" w:rsidRPr="006F055A" w:rsidRDefault="00EA0959" w:rsidP="0037120D">
      <w:pPr>
        <w:spacing w:after="0" w:line="240" w:lineRule="auto"/>
        <w:jc w:val="center"/>
        <w:rPr>
          <w:rFonts w:cstheme="minorHAnsi"/>
          <w:b/>
          <w:sz w:val="52"/>
          <w:szCs w:val="52"/>
        </w:rPr>
      </w:pPr>
    </w:p>
    <w:p w14:paraId="0E7C38DC" w14:textId="77777777" w:rsidR="00CA322C" w:rsidRPr="006F055A" w:rsidRDefault="00CA322C" w:rsidP="0037120D">
      <w:pPr>
        <w:spacing w:after="0" w:line="240" w:lineRule="auto"/>
        <w:jc w:val="center"/>
        <w:rPr>
          <w:rFonts w:cstheme="minorHAnsi"/>
          <w:b/>
          <w:sz w:val="52"/>
          <w:szCs w:val="52"/>
        </w:rPr>
      </w:pPr>
      <w:r w:rsidRPr="006F055A">
        <w:rPr>
          <w:rFonts w:cstheme="minorHAnsi"/>
          <w:b/>
          <w:sz w:val="52"/>
          <w:szCs w:val="52"/>
        </w:rPr>
        <w:t>ŠTUDIJSKI PROGRAM 3. STOPNJE</w:t>
      </w:r>
    </w:p>
    <w:p w14:paraId="4E9E1634" w14:textId="77777777" w:rsidR="00CA322C" w:rsidRPr="006F055A" w:rsidRDefault="00CA322C" w:rsidP="0037120D">
      <w:pPr>
        <w:spacing w:after="0" w:line="240" w:lineRule="auto"/>
        <w:rPr>
          <w:rFonts w:cstheme="minorHAnsi"/>
          <w:sz w:val="52"/>
          <w:szCs w:val="52"/>
        </w:rPr>
      </w:pPr>
    </w:p>
    <w:p w14:paraId="21C6B145" w14:textId="77777777" w:rsidR="00CA322C" w:rsidRPr="006F055A" w:rsidRDefault="00CA322C" w:rsidP="0037120D">
      <w:pPr>
        <w:spacing w:after="0" w:line="240" w:lineRule="auto"/>
        <w:jc w:val="center"/>
        <w:rPr>
          <w:rFonts w:cstheme="minorHAnsi"/>
          <w:b/>
          <w:sz w:val="52"/>
          <w:szCs w:val="52"/>
        </w:rPr>
      </w:pPr>
      <w:r w:rsidRPr="006F055A">
        <w:rPr>
          <w:rFonts w:cstheme="minorHAnsi"/>
          <w:b/>
          <w:sz w:val="52"/>
          <w:szCs w:val="52"/>
        </w:rPr>
        <w:t>Energetika</w:t>
      </w:r>
    </w:p>
    <w:p w14:paraId="5E8B5884" w14:textId="77777777" w:rsidR="00CA322C" w:rsidRPr="006F055A" w:rsidRDefault="00CA322C" w:rsidP="0037120D">
      <w:pPr>
        <w:spacing w:after="0" w:line="240" w:lineRule="auto"/>
        <w:rPr>
          <w:rFonts w:cstheme="minorHAnsi"/>
          <w:sz w:val="48"/>
          <w:szCs w:val="48"/>
        </w:rPr>
      </w:pPr>
    </w:p>
    <w:p w14:paraId="22CF9F7D" w14:textId="77777777" w:rsidR="00CA322C" w:rsidRPr="006F055A" w:rsidRDefault="00CA322C" w:rsidP="0037120D">
      <w:pPr>
        <w:spacing w:after="0" w:line="240" w:lineRule="auto"/>
        <w:rPr>
          <w:rFonts w:cstheme="minorHAnsi"/>
          <w:sz w:val="48"/>
          <w:szCs w:val="48"/>
        </w:rPr>
      </w:pPr>
    </w:p>
    <w:p w14:paraId="12264898" w14:textId="77777777" w:rsidR="00EA0959" w:rsidRPr="006F055A" w:rsidRDefault="00EA0959" w:rsidP="0037120D">
      <w:pPr>
        <w:spacing w:after="0" w:line="240" w:lineRule="auto"/>
        <w:rPr>
          <w:rFonts w:cstheme="minorHAnsi"/>
          <w:sz w:val="48"/>
          <w:szCs w:val="48"/>
        </w:rPr>
      </w:pPr>
    </w:p>
    <w:p w14:paraId="61BB9BF3" w14:textId="77777777" w:rsidR="00CA322C" w:rsidRPr="006F055A" w:rsidRDefault="00CA322C" w:rsidP="0037120D">
      <w:pPr>
        <w:spacing w:after="0" w:line="240" w:lineRule="auto"/>
        <w:jc w:val="center"/>
        <w:rPr>
          <w:rFonts w:cstheme="minorHAnsi"/>
          <w:sz w:val="36"/>
          <w:szCs w:val="36"/>
        </w:rPr>
      </w:pPr>
      <w:r w:rsidRPr="006F055A">
        <w:rPr>
          <w:rFonts w:cstheme="minorHAnsi"/>
          <w:sz w:val="36"/>
          <w:szCs w:val="36"/>
        </w:rPr>
        <w:t>Splošno o programu</w:t>
      </w:r>
    </w:p>
    <w:p w14:paraId="755AA3F9" w14:textId="77777777" w:rsidR="00F1769F" w:rsidRPr="006F055A" w:rsidRDefault="00F1769F" w:rsidP="0037120D">
      <w:pPr>
        <w:spacing w:after="0" w:line="240" w:lineRule="auto"/>
        <w:jc w:val="center"/>
        <w:rPr>
          <w:rFonts w:cstheme="minorHAnsi"/>
          <w:sz w:val="36"/>
          <w:szCs w:val="36"/>
        </w:rPr>
      </w:pPr>
      <w:r w:rsidRPr="006F055A">
        <w:rPr>
          <w:rFonts w:cstheme="minorHAnsi"/>
          <w:sz w:val="36"/>
          <w:szCs w:val="36"/>
        </w:rPr>
        <w:t>Predmetnik in potek študij</w:t>
      </w:r>
      <w:r w:rsidR="000D4719" w:rsidRPr="006F055A">
        <w:rPr>
          <w:rFonts w:cstheme="minorHAnsi"/>
          <w:sz w:val="36"/>
          <w:szCs w:val="36"/>
        </w:rPr>
        <w:t>a</w:t>
      </w:r>
    </w:p>
    <w:p w14:paraId="31517A79" w14:textId="77777777" w:rsidR="00F1769F" w:rsidRPr="006F055A" w:rsidRDefault="00F1769F" w:rsidP="0037120D">
      <w:pPr>
        <w:spacing w:after="0" w:line="240" w:lineRule="auto"/>
        <w:jc w:val="center"/>
        <w:rPr>
          <w:rFonts w:cstheme="minorHAnsi"/>
          <w:sz w:val="36"/>
          <w:szCs w:val="36"/>
        </w:rPr>
      </w:pPr>
    </w:p>
    <w:p w14:paraId="1DD446E8" w14:textId="77777777" w:rsidR="00CA322C" w:rsidRPr="006F055A" w:rsidRDefault="00CA322C" w:rsidP="0037120D">
      <w:pPr>
        <w:spacing w:after="0" w:line="240" w:lineRule="auto"/>
        <w:rPr>
          <w:rFonts w:cstheme="minorHAnsi"/>
          <w:sz w:val="36"/>
          <w:szCs w:val="36"/>
        </w:rPr>
      </w:pPr>
    </w:p>
    <w:p w14:paraId="73B0E8AD" w14:textId="77777777" w:rsidR="00CA322C" w:rsidRPr="006F055A" w:rsidRDefault="00CA322C" w:rsidP="0037120D">
      <w:pPr>
        <w:spacing w:after="0" w:line="240" w:lineRule="auto"/>
        <w:rPr>
          <w:rFonts w:cstheme="minorHAnsi"/>
          <w:sz w:val="36"/>
          <w:szCs w:val="36"/>
        </w:rPr>
      </w:pPr>
    </w:p>
    <w:p w14:paraId="64DB301A" w14:textId="77777777" w:rsidR="00CA322C" w:rsidRPr="006F055A" w:rsidRDefault="00CA322C" w:rsidP="0037120D">
      <w:pPr>
        <w:spacing w:after="0" w:line="240" w:lineRule="auto"/>
        <w:jc w:val="center"/>
        <w:rPr>
          <w:rFonts w:cstheme="minorHAnsi"/>
          <w:b/>
          <w:sz w:val="36"/>
          <w:szCs w:val="36"/>
        </w:rPr>
      </w:pPr>
    </w:p>
    <w:p w14:paraId="47D14E01" w14:textId="77777777" w:rsidR="00CA322C" w:rsidRPr="006F055A" w:rsidRDefault="00CA322C" w:rsidP="0037120D">
      <w:pPr>
        <w:spacing w:after="0" w:line="240" w:lineRule="auto"/>
        <w:jc w:val="center"/>
        <w:rPr>
          <w:rFonts w:cstheme="minorHAnsi"/>
          <w:b/>
          <w:sz w:val="36"/>
          <w:szCs w:val="36"/>
        </w:rPr>
      </w:pPr>
    </w:p>
    <w:p w14:paraId="43AA602B" w14:textId="77777777" w:rsidR="00EA0959" w:rsidRPr="006F055A" w:rsidRDefault="00EA0959" w:rsidP="0037120D">
      <w:pPr>
        <w:spacing w:after="0" w:line="240" w:lineRule="auto"/>
        <w:jc w:val="center"/>
        <w:rPr>
          <w:rFonts w:cstheme="minorHAnsi"/>
          <w:b/>
          <w:sz w:val="36"/>
          <w:szCs w:val="36"/>
        </w:rPr>
      </w:pPr>
    </w:p>
    <w:p w14:paraId="7A38295C" w14:textId="77777777" w:rsidR="00EA0959" w:rsidRPr="006F055A" w:rsidRDefault="00EA0959" w:rsidP="0037120D">
      <w:pPr>
        <w:spacing w:after="0" w:line="240" w:lineRule="auto"/>
        <w:jc w:val="center"/>
        <w:rPr>
          <w:rFonts w:cstheme="minorHAnsi"/>
          <w:b/>
          <w:sz w:val="36"/>
          <w:szCs w:val="36"/>
        </w:rPr>
      </w:pPr>
    </w:p>
    <w:p w14:paraId="5797A329" w14:textId="77777777" w:rsidR="00CA322C" w:rsidRPr="006F055A" w:rsidRDefault="00CA322C" w:rsidP="0037120D">
      <w:pPr>
        <w:spacing w:after="0" w:line="240" w:lineRule="auto"/>
        <w:jc w:val="center"/>
        <w:rPr>
          <w:rFonts w:cstheme="minorHAnsi"/>
          <w:b/>
          <w:sz w:val="36"/>
          <w:szCs w:val="36"/>
        </w:rPr>
      </w:pPr>
      <w:r w:rsidRPr="006F055A">
        <w:rPr>
          <w:rFonts w:cstheme="minorHAnsi"/>
          <w:b/>
          <w:sz w:val="36"/>
          <w:szCs w:val="36"/>
        </w:rPr>
        <w:t>Znanstveni naslov: doktor/doktorica znanosti</w:t>
      </w:r>
    </w:p>
    <w:p w14:paraId="6F5B35BB" w14:textId="77777777" w:rsidR="006D63A0" w:rsidRPr="006F055A" w:rsidRDefault="006D63A0" w:rsidP="00EA0959">
      <w:pPr>
        <w:spacing w:after="0" w:line="240" w:lineRule="auto"/>
        <w:jc w:val="both"/>
        <w:rPr>
          <w:rFonts w:cstheme="minorHAnsi"/>
          <w:b/>
          <w:sz w:val="24"/>
          <w:szCs w:val="24"/>
        </w:rPr>
      </w:pPr>
    </w:p>
    <w:p w14:paraId="19293EF9" w14:textId="77777777" w:rsidR="00CA322C" w:rsidRPr="006F055A" w:rsidRDefault="008B4057" w:rsidP="0037120D">
      <w:pPr>
        <w:pBdr>
          <w:bottom w:val="single" w:sz="4" w:space="1" w:color="auto"/>
        </w:pBdr>
        <w:spacing w:after="0" w:line="240" w:lineRule="auto"/>
        <w:jc w:val="both"/>
        <w:rPr>
          <w:rFonts w:cstheme="minorHAnsi"/>
          <w:b/>
          <w:sz w:val="24"/>
          <w:szCs w:val="24"/>
        </w:rPr>
      </w:pPr>
      <w:r w:rsidRPr="006F055A">
        <w:rPr>
          <w:rFonts w:cstheme="minorHAnsi"/>
          <w:b/>
          <w:sz w:val="24"/>
          <w:szCs w:val="24"/>
        </w:rPr>
        <w:t>CILJ</w:t>
      </w:r>
      <w:r w:rsidR="003F47BE" w:rsidRPr="006F055A">
        <w:rPr>
          <w:rFonts w:cstheme="minorHAnsi"/>
          <w:b/>
          <w:sz w:val="24"/>
          <w:szCs w:val="24"/>
        </w:rPr>
        <w:t>I</w:t>
      </w:r>
    </w:p>
    <w:p w14:paraId="5E6189A2" w14:textId="77777777" w:rsidR="008B4057" w:rsidRPr="006F055A" w:rsidRDefault="008B4057">
      <w:pPr>
        <w:spacing w:after="0" w:line="240" w:lineRule="auto"/>
        <w:jc w:val="both"/>
        <w:rPr>
          <w:rFonts w:cstheme="minorHAnsi"/>
          <w:b/>
        </w:rPr>
      </w:pPr>
      <w:r w:rsidRPr="006F055A">
        <w:rPr>
          <w:rFonts w:cstheme="minorHAnsi"/>
          <w:b/>
        </w:rPr>
        <w:t xml:space="preserve"> </w:t>
      </w:r>
    </w:p>
    <w:p w14:paraId="5EE9E803" w14:textId="77777777" w:rsidR="003F47BE" w:rsidRPr="006F055A" w:rsidRDefault="003F47BE">
      <w:pPr>
        <w:spacing w:after="0" w:line="240" w:lineRule="auto"/>
        <w:rPr>
          <w:rFonts w:cstheme="minorHAnsi"/>
        </w:rPr>
      </w:pPr>
      <w:r w:rsidRPr="006F055A">
        <w:rPr>
          <w:rFonts w:cstheme="minorHAnsi"/>
        </w:rPr>
        <w:t>I</w:t>
      </w:r>
      <w:r w:rsidR="000B4363" w:rsidRPr="006F055A">
        <w:rPr>
          <w:rFonts w:cstheme="minorHAnsi"/>
        </w:rPr>
        <w:t>zobraziti vrhunske strokovnjake na področju energetike s širokim naravoslovnim znanjem, ki daje</w:t>
      </w:r>
      <w:r w:rsidRPr="006F055A">
        <w:rPr>
          <w:rFonts w:cstheme="minorHAnsi"/>
        </w:rPr>
        <w:t>:</w:t>
      </w:r>
    </w:p>
    <w:p w14:paraId="4E76A4F7" w14:textId="449E7BDC" w:rsidR="003F47BE" w:rsidRPr="006F055A" w:rsidRDefault="000B4363">
      <w:pPr>
        <w:pStyle w:val="ListParagraph"/>
        <w:numPr>
          <w:ilvl w:val="0"/>
          <w:numId w:val="28"/>
        </w:numPr>
        <w:spacing w:after="0" w:line="240" w:lineRule="auto"/>
        <w:rPr>
          <w:rFonts w:cstheme="minorHAnsi"/>
        </w:rPr>
      </w:pPr>
      <w:r w:rsidRPr="006F055A">
        <w:rPr>
          <w:rFonts w:cstheme="minorHAnsi"/>
        </w:rPr>
        <w:t>perspektiv</w:t>
      </w:r>
      <w:r w:rsidR="008D71BA" w:rsidRPr="006F055A">
        <w:rPr>
          <w:rFonts w:cstheme="minorHAnsi"/>
          <w:color w:val="943634" w:themeColor="accent2" w:themeShade="BF"/>
        </w:rPr>
        <w:t>n</w:t>
      </w:r>
      <w:r w:rsidRPr="006F055A">
        <w:rPr>
          <w:rFonts w:cstheme="minorHAnsi"/>
        </w:rPr>
        <w:t xml:space="preserve">o razumevanje dogajanj in trendov v svetu, </w:t>
      </w:r>
    </w:p>
    <w:p w14:paraId="38A36475" w14:textId="77777777" w:rsidR="003F47BE" w:rsidRPr="006F055A" w:rsidRDefault="000B4363">
      <w:pPr>
        <w:pStyle w:val="ListParagraph"/>
        <w:numPr>
          <w:ilvl w:val="0"/>
          <w:numId w:val="28"/>
        </w:numPr>
        <w:spacing w:after="0" w:line="240" w:lineRule="auto"/>
        <w:rPr>
          <w:rFonts w:cstheme="minorHAnsi"/>
        </w:rPr>
      </w:pPr>
      <w:r w:rsidRPr="006F055A">
        <w:rPr>
          <w:rFonts w:cstheme="minorHAnsi"/>
        </w:rPr>
        <w:t xml:space="preserve">poglobljeno razumevanje teoretskih in metodoloških konceptov ter </w:t>
      </w:r>
    </w:p>
    <w:p w14:paraId="6F51B657" w14:textId="7D037E99" w:rsidR="00CA322C" w:rsidRPr="006F055A" w:rsidRDefault="000B4363">
      <w:pPr>
        <w:pStyle w:val="ListParagraph"/>
        <w:numPr>
          <w:ilvl w:val="0"/>
          <w:numId w:val="28"/>
        </w:numPr>
        <w:spacing w:after="0" w:line="240" w:lineRule="auto"/>
        <w:rPr>
          <w:rFonts w:cstheme="minorHAnsi"/>
        </w:rPr>
      </w:pPr>
      <w:r w:rsidRPr="006F055A">
        <w:rPr>
          <w:rFonts w:cstheme="minorHAnsi"/>
        </w:rPr>
        <w:t xml:space="preserve">usposobljenost za samostojno razvijanje novega znanja in reševanje najzahtevnejših problemov s preizkušanjem in </w:t>
      </w:r>
      <w:r w:rsidR="006A225E" w:rsidRPr="006F055A">
        <w:rPr>
          <w:rFonts w:cstheme="minorHAnsi"/>
        </w:rPr>
        <w:t xml:space="preserve">izboljšanjem </w:t>
      </w:r>
      <w:r w:rsidRPr="006F055A">
        <w:rPr>
          <w:rFonts w:cstheme="minorHAnsi"/>
        </w:rPr>
        <w:t>znanih ter odkrivanjem novih rešitev na področju energetike.</w:t>
      </w:r>
    </w:p>
    <w:p w14:paraId="2CCD1FA4" w14:textId="77777777" w:rsidR="003F47BE" w:rsidRPr="006F055A" w:rsidRDefault="000B4363">
      <w:pPr>
        <w:spacing w:after="0" w:line="240" w:lineRule="auto"/>
        <w:rPr>
          <w:rFonts w:cstheme="minorHAnsi"/>
        </w:rPr>
      </w:pPr>
      <w:r w:rsidRPr="006F055A">
        <w:rPr>
          <w:rFonts w:cstheme="minorHAnsi"/>
        </w:rPr>
        <w:t xml:space="preserve"> </w:t>
      </w:r>
    </w:p>
    <w:p w14:paraId="5443B01E" w14:textId="77777777" w:rsidR="00D95296" w:rsidRPr="006F055A" w:rsidRDefault="000B4363">
      <w:pPr>
        <w:spacing w:after="0" w:line="240" w:lineRule="auto"/>
        <w:jc w:val="both"/>
        <w:rPr>
          <w:rFonts w:cstheme="minorHAnsi"/>
        </w:rPr>
      </w:pPr>
      <w:r w:rsidRPr="006F055A">
        <w:rPr>
          <w:rFonts w:cstheme="minorHAnsi"/>
        </w:rPr>
        <w:t xml:space="preserve">Usposobljeni strokovnjaki bodo poleg razvijanja novih znanj usposobljeni tudi za vodenje najzahtevnejših delovnih sistemov ter znanstvenoraziskovalnih projektov s širokega strokovnega oziroma znanstvenega področja ter razvijanje kritične refleksije. </w:t>
      </w:r>
    </w:p>
    <w:p w14:paraId="43C84B0F" w14:textId="77777777" w:rsidR="00CA322C" w:rsidRPr="006F055A" w:rsidRDefault="00CA322C">
      <w:pPr>
        <w:spacing w:after="0" w:line="240" w:lineRule="auto"/>
        <w:rPr>
          <w:rFonts w:cstheme="minorHAnsi"/>
        </w:rPr>
      </w:pPr>
    </w:p>
    <w:p w14:paraId="75F46852" w14:textId="77777777" w:rsidR="00D95296" w:rsidRPr="006F055A" w:rsidRDefault="003F47BE">
      <w:pPr>
        <w:spacing w:after="0" w:line="240" w:lineRule="auto"/>
        <w:jc w:val="both"/>
        <w:rPr>
          <w:rFonts w:cstheme="minorHAnsi"/>
        </w:rPr>
      </w:pPr>
      <w:r w:rsidRPr="006F055A">
        <w:rPr>
          <w:rFonts w:cstheme="minorHAnsi"/>
        </w:rPr>
        <w:t>Med cilje</w:t>
      </w:r>
      <w:r w:rsidR="000B4363" w:rsidRPr="006F055A">
        <w:rPr>
          <w:rFonts w:cstheme="minorHAnsi"/>
        </w:rPr>
        <w:t xml:space="preserve"> doktorskega študijskega programa 3. stopnje Energetika </w:t>
      </w:r>
      <w:r w:rsidRPr="006F055A">
        <w:rPr>
          <w:rFonts w:cstheme="minorHAnsi"/>
        </w:rPr>
        <w:t>sodi tudi</w:t>
      </w:r>
      <w:r w:rsidR="000B4363" w:rsidRPr="006F055A">
        <w:rPr>
          <w:rFonts w:cstheme="minorHAnsi"/>
        </w:rPr>
        <w:t xml:space="preserve"> usposabljanje znanstvenikov s področja energetike, ki bodo na tem področju sposobni razvijati in aplicirati novo znanje. Gre torej za najvišji strateški nivo razvojnega in vodstvenega kadra v vseh strukturah gospodarstva, </w:t>
      </w:r>
      <w:r w:rsidR="00CA322C" w:rsidRPr="006F055A">
        <w:rPr>
          <w:rFonts w:cstheme="minorHAnsi"/>
        </w:rPr>
        <w:t>ne</w:t>
      </w:r>
      <w:r w:rsidR="000B4363" w:rsidRPr="006F055A">
        <w:rPr>
          <w:rFonts w:cstheme="minorHAnsi"/>
        </w:rPr>
        <w:t>gospodarstva, državne uprave, ministrst</w:t>
      </w:r>
      <w:r w:rsidR="006D63A0" w:rsidRPr="006F055A">
        <w:rPr>
          <w:rFonts w:cstheme="minorHAnsi"/>
        </w:rPr>
        <w:t>ev</w:t>
      </w:r>
      <w:r w:rsidR="000B4363" w:rsidRPr="006F055A">
        <w:rPr>
          <w:rFonts w:cstheme="minorHAnsi"/>
        </w:rPr>
        <w:t>, agencije, ipd., znanstvenih inštitutov ter univerz.</w:t>
      </w:r>
    </w:p>
    <w:p w14:paraId="3C5304E1" w14:textId="77777777" w:rsidR="00CA322C" w:rsidRPr="006F055A" w:rsidRDefault="00CA322C">
      <w:pPr>
        <w:spacing w:after="0" w:line="240" w:lineRule="auto"/>
        <w:rPr>
          <w:rFonts w:cstheme="minorHAnsi"/>
        </w:rPr>
      </w:pPr>
    </w:p>
    <w:p w14:paraId="57EF0593" w14:textId="77777777" w:rsidR="00CA322C" w:rsidRPr="006F055A" w:rsidRDefault="000B4363">
      <w:pPr>
        <w:spacing w:after="0" w:line="240" w:lineRule="auto"/>
        <w:rPr>
          <w:rFonts w:cstheme="minorHAnsi"/>
        </w:rPr>
      </w:pPr>
      <w:r w:rsidRPr="006F055A">
        <w:rPr>
          <w:rFonts w:cstheme="minorHAnsi"/>
        </w:rPr>
        <w:t>Na vsebinskem področju so cilji doktorskega študija Energetike usmerjeni v:</w:t>
      </w:r>
    </w:p>
    <w:p w14:paraId="07B5D071" w14:textId="77777777" w:rsidR="00CA322C" w:rsidRPr="006F055A" w:rsidRDefault="000B4363">
      <w:pPr>
        <w:pStyle w:val="ListParagraph"/>
        <w:numPr>
          <w:ilvl w:val="0"/>
          <w:numId w:val="33"/>
        </w:numPr>
        <w:spacing w:after="0" w:line="240" w:lineRule="auto"/>
        <w:rPr>
          <w:rFonts w:cstheme="minorHAnsi"/>
        </w:rPr>
      </w:pPr>
      <w:r w:rsidRPr="006F055A">
        <w:rPr>
          <w:rFonts w:cstheme="minorHAnsi"/>
        </w:rPr>
        <w:t>prepoznavanje, analiziranje in organiziranje energetskih sistemov, posebej za vsako skupino posebej:</w:t>
      </w:r>
      <w:r w:rsidR="00CA322C" w:rsidRPr="006F055A">
        <w:rPr>
          <w:rFonts w:cstheme="minorHAnsi"/>
        </w:rPr>
        <w:t xml:space="preserve"> </w:t>
      </w:r>
      <w:r w:rsidRPr="006F055A">
        <w:rPr>
          <w:rFonts w:cstheme="minorHAnsi"/>
        </w:rPr>
        <w:t>Alternativni energetski sistemi, Hidroenergetski sistemi, Jedrski energetski sistemi, Splošni energetski sistemi, Termoenergetski sistemi;</w:t>
      </w:r>
    </w:p>
    <w:p w14:paraId="650A3213" w14:textId="77777777" w:rsidR="00CA322C" w:rsidRPr="006F055A" w:rsidRDefault="000B4363">
      <w:pPr>
        <w:pStyle w:val="ListParagraph"/>
        <w:numPr>
          <w:ilvl w:val="0"/>
          <w:numId w:val="33"/>
        </w:numPr>
        <w:spacing w:after="0" w:line="240" w:lineRule="auto"/>
        <w:rPr>
          <w:rFonts w:cstheme="minorHAnsi"/>
        </w:rPr>
      </w:pPr>
      <w:r w:rsidRPr="006F055A">
        <w:rPr>
          <w:rFonts w:cstheme="minorHAnsi"/>
        </w:rPr>
        <w:t>proučevanje izjemno zahtevnih tehniških in tehnoloških operacij in procesov v organizaciji s poudarkom na upravljanju energetskih sistemov;</w:t>
      </w:r>
    </w:p>
    <w:p w14:paraId="532FF77D" w14:textId="77777777" w:rsidR="00CA322C" w:rsidRPr="006F055A" w:rsidRDefault="000B4363">
      <w:pPr>
        <w:pStyle w:val="ListParagraph"/>
        <w:numPr>
          <w:ilvl w:val="0"/>
          <w:numId w:val="33"/>
        </w:numPr>
        <w:spacing w:after="0" w:line="240" w:lineRule="auto"/>
        <w:rPr>
          <w:rFonts w:cstheme="minorHAnsi"/>
        </w:rPr>
      </w:pPr>
      <w:r w:rsidRPr="006F055A">
        <w:rPr>
          <w:rFonts w:cstheme="minorHAnsi"/>
        </w:rPr>
        <w:t>prepoznavanje, oblikovanje in upoštevanje ekoloških standard</w:t>
      </w:r>
      <w:r w:rsidR="0022111F" w:rsidRPr="006F055A">
        <w:rPr>
          <w:rFonts w:cstheme="minorHAnsi"/>
        </w:rPr>
        <w:t>ov</w:t>
      </w:r>
      <w:r w:rsidRPr="006F055A">
        <w:rPr>
          <w:rFonts w:cstheme="minorHAnsi"/>
        </w:rPr>
        <w:t>, operacij in aktivnosti v energetskih sistemih;</w:t>
      </w:r>
    </w:p>
    <w:p w14:paraId="72366886" w14:textId="0A1C9D16" w:rsidR="00CA322C" w:rsidRPr="006F055A" w:rsidRDefault="000B4363">
      <w:pPr>
        <w:pStyle w:val="ListParagraph"/>
        <w:numPr>
          <w:ilvl w:val="0"/>
          <w:numId w:val="33"/>
        </w:numPr>
        <w:spacing w:after="0" w:line="240" w:lineRule="auto"/>
        <w:rPr>
          <w:rFonts w:cstheme="minorHAnsi"/>
        </w:rPr>
      </w:pPr>
      <w:r w:rsidRPr="006F055A">
        <w:rPr>
          <w:rFonts w:cstheme="minorHAnsi"/>
        </w:rPr>
        <w:t>uporabo informacijsko upravljalnih sistemov v energetskih sistemih;</w:t>
      </w:r>
    </w:p>
    <w:p w14:paraId="2C54CF06" w14:textId="77777777" w:rsidR="00CA322C" w:rsidRPr="006F055A" w:rsidRDefault="000B4363">
      <w:pPr>
        <w:pStyle w:val="ListParagraph"/>
        <w:numPr>
          <w:ilvl w:val="0"/>
          <w:numId w:val="33"/>
        </w:numPr>
        <w:spacing w:after="0" w:line="240" w:lineRule="auto"/>
        <w:rPr>
          <w:rFonts w:cstheme="minorHAnsi"/>
        </w:rPr>
      </w:pPr>
      <w:r w:rsidRPr="006F055A">
        <w:rPr>
          <w:rFonts w:cstheme="minorHAnsi"/>
        </w:rPr>
        <w:t>poznavanje poslovanja in upravljanja organizacije kot sistema;</w:t>
      </w:r>
    </w:p>
    <w:p w14:paraId="4C96D3D9" w14:textId="06C2FEE2" w:rsidR="00CA322C" w:rsidRPr="006F055A" w:rsidRDefault="000B4363">
      <w:pPr>
        <w:pStyle w:val="ListParagraph"/>
        <w:numPr>
          <w:ilvl w:val="0"/>
          <w:numId w:val="33"/>
        </w:numPr>
        <w:spacing w:after="0" w:line="240" w:lineRule="auto"/>
        <w:rPr>
          <w:rFonts w:cstheme="minorHAnsi"/>
        </w:rPr>
      </w:pPr>
      <w:r w:rsidRPr="006F055A">
        <w:rPr>
          <w:rFonts w:cstheme="minorHAnsi"/>
        </w:rPr>
        <w:t>usposabljanje za poglobljeno znanstvenoraziskovalno delo na interdisciplinarnem področju energetskih sistemov in energetske tehnologije</w:t>
      </w:r>
      <w:r w:rsidR="00E3147E" w:rsidRPr="006F055A">
        <w:rPr>
          <w:rFonts w:cstheme="minorHAnsi"/>
        </w:rPr>
        <w:t xml:space="preserve"> in</w:t>
      </w:r>
    </w:p>
    <w:p w14:paraId="514A0E49" w14:textId="77777777" w:rsidR="00CA322C" w:rsidRPr="006F055A" w:rsidRDefault="000B4363">
      <w:pPr>
        <w:pStyle w:val="ListParagraph"/>
        <w:numPr>
          <w:ilvl w:val="0"/>
          <w:numId w:val="33"/>
        </w:numPr>
        <w:spacing w:after="0" w:line="240" w:lineRule="auto"/>
        <w:rPr>
          <w:rFonts w:cstheme="minorHAnsi"/>
        </w:rPr>
      </w:pPr>
      <w:r w:rsidRPr="006F055A">
        <w:rPr>
          <w:rFonts w:cstheme="minorHAnsi"/>
        </w:rPr>
        <w:t>usposabljanje za stalni študij in razvoj novih znanj.</w:t>
      </w:r>
    </w:p>
    <w:p w14:paraId="2112FA49" w14:textId="77777777" w:rsidR="00C8463D" w:rsidRPr="006F055A" w:rsidRDefault="000B4363">
      <w:pPr>
        <w:spacing w:after="0" w:line="240" w:lineRule="auto"/>
        <w:jc w:val="both"/>
        <w:rPr>
          <w:rFonts w:cstheme="minorHAnsi"/>
        </w:rPr>
      </w:pPr>
      <w:r w:rsidRPr="006F055A">
        <w:rPr>
          <w:rFonts w:cstheme="minorHAnsi"/>
        </w:rPr>
        <w:br/>
        <w:t>Na osnovi teh ciljev bodo diplomanti s predvidenim doktorskim študijskim programom dosegli takšno teoretično znanje in tudi njegovo uporabo v praksi, da bodo dosegali tako splošne kot predmetno specifične kompetence.</w:t>
      </w:r>
    </w:p>
    <w:p w14:paraId="70188E58" w14:textId="77777777" w:rsidR="00CA322C" w:rsidRPr="006F055A" w:rsidRDefault="00CA322C">
      <w:pPr>
        <w:spacing w:after="0" w:line="240" w:lineRule="auto"/>
        <w:rPr>
          <w:rFonts w:cstheme="minorHAnsi"/>
        </w:rPr>
      </w:pPr>
    </w:p>
    <w:p w14:paraId="7919BF46" w14:textId="77777777" w:rsidR="00CA322C" w:rsidRPr="006F055A" w:rsidRDefault="00CA322C">
      <w:pPr>
        <w:spacing w:after="0" w:line="240" w:lineRule="auto"/>
        <w:rPr>
          <w:rFonts w:cstheme="minorHAnsi"/>
        </w:rPr>
      </w:pPr>
    </w:p>
    <w:p w14:paraId="6BCBE3A0" w14:textId="77777777" w:rsidR="00CA322C" w:rsidRPr="006F055A" w:rsidRDefault="00CA322C">
      <w:pPr>
        <w:spacing w:after="0" w:line="240" w:lineRule="auto"/>
        <w:rPr>
          <w:rFonts w:cstheme="minorHAnsi"/>
        </w:rPr>
      </w:pPr>
    </w:p>
    <w:p w14:paraId="07E8736E" w14:textId="77777777" w:rsidR="00CA322C" w:rsidRPr="006F055A" w:rsidRDefault="00CA322C">
      <w:pPr>
        <w:spacing w:after="0" w:line="240" w:lineRule="auto"/>
        <w:rPr>
          <w:rFonts w:cstheme="minorHAnsi"/>
          <w:sz w:val="20"/>
          <w:szCs w:val="20"/>
        </w:rPr>
      </w:pPr>
    </w:p>
    <w:p w14:paraId="7BA0F1A3" w14:textId="77777777" w:rsidR="00CA322C" w:rsidRPr="006F055A" w:rsidRDefault="00CA322C">
      <w:pPr>
        <w:spacing w:after="0" w:line="240" w:lineRule="auto"/>
        <w:rPr>
          <w:rFonts w:cstheme="minorHAnsi"/>
          <w:sz w:val="20"/>
          <w:szCs w:val="20"/>
        </w:rPr>
      </w:pPr>
    </w:p>
    <w:p w14:paraId="686300A2" w14:textId="77777777" w:rsidR="00CA322C" w:rsidRPr="006F055A" w:rsidRDefault="00CA322C">
      <w:pPr>
        <w:spacing w:after="0" w:line="240" w:lineRule="auto"/>
        <w:rPr>
          <w:rFonts w:cstheme="minorHAnsi"/>
          <w:sz w:val="20"/>
          <w:szCs w:val="20"/>
        </w:rPr>
      </w:pPr>
    </w:p>
    <w:p w14:paraId="391C41F6" w14:textId="77777777" w:rsidR="00CA322C" w:rsidRPr="006F055A" w:rsidRDefault="00CA322C">
      <w:pPr>
        <w:spacing w:after="0" w:line="240" w:lineRule="auto"/>
        <w:rPr>
          <w:rFonts w:cstheme="minorHAnsi"/>
          <w:sz w:val="20"/>
          <w:szCs w:val="20"/>
        </w:rPr>
      </w:pPr>
    </w:p>
    <w:p w14:paraId="0C1B3E8E" w14:textId="77777777" w:rsidR="00CA322C" w:rsidRPr="006F055A" w:rsidRDefault="00CA322C">
      <w:pPr>
        <w:spacing w:after="0" w:line="240" w:lineRule="auto"/>
        <w:rPr>
          <w:rFonts w:cstheme="minorHAnsi"/>
          <w:sz w:val="20"/>
          <w:szCs w:val="20"/>
        </w:rPr>
      </w:pPr>
    </w:p>
    <w:p w14:paraId="0C3B8C4E" w14:textId="77777777" w:rsidR="00CA322C" w:rsidRPr="006F055A" w:rsidRDefault="00CA322C">
      <w:pPr>
        <w:spacing w:after="0" w:line="240" w:lineRule="auto"/>
        <w:rPr>
          <w:rFonts w:cstheme="minorHAnsi"/>
          <w:sz w:val="20"/>
          <w:szCs w:val="20"/>
        </w:rPr>
      </w:pPr>
    </w:p>
    <w:p w14:paraId="63824115" w14:textId="77777777" w:rsidR="00CA322C" w:rsidRPr="006F055A" w:rsidRDefault="00CA322C">
      <w:pPr>
        <w:spacing w:after="0" w:line="240" w:lineRule="auto"/>
        <w:rPr>
          <w:rFonts w:cstheme="minorHAnsi"/>
          <w:sz w:val="20"/>
          <w:szCs w:val="20"/>
        </w:rPr>
      </w:pPr>
    </w:p>
    <w:p w14:paraId="1707BE0A" w14:textId="77777777" w:rsidR="00CA322C" w:rsidRPr="006F055A" w:rsidRDefault="00CA322C">
      <w:pPr>
        <w:spacing w:after="0" w:line="240" w:lineRule="auto"/>
        <w:rPr>
          <w:rFonts w:cstheme="minorHAnsi"/>
          <w:sz w:val="20"/>
          <w:szCs w:val="20"/>
        </w:rPr>
      </w:pPr>
    </w:p>
    <w:p w14:paraId="1F123F54" w14:textId="77777777" w:rsidR="00CA322C" w:rsidRPr="006F055A" w:rsidRDefault="00CA322C">
      <w:pPr>
        <w:spacing w:after="0" w:line="240" w:lineRule="auto"/>
        <w:rPr>
          <w:rFonts w:cstheme="minorHAnsi"/>
          <w:sz w:val="20"/>
          <w:szCs w:val="20"/>
        </w:rPr>
      </w:pPr>
    </w:p>
    <w:p w14:paraId="1A144E1D" w14:textId="77777777" w:rsidR="00CA322C" w:rsidRPr="006F055A" w:rsidRDefault="00CA322C">
      <w:pPr>
        <w:spacing w:after="0" w:line="240" w:lineRule="auto"/>
        <w:rPr>
          <w:rFonts w:cstheme="minorHAnsi"/>
          <w:sz w:val="20"/>
          <w:szCs w:val="20"/>
        </w:rPr>
      </w:pPr>
    </w:p>
    <w:p w14:paraId="180564C9" w14:textId="77777777" w:rsidR="00CA322C" w:rsidRPr="006F055A" w:rsidRDefault="00CA322C">
      <w:pPr>
        <w:spacing w:after="0" w:line="240" w:lineRule="auto"/>
        <w:rPr>
          <w:rFonts w:cstheme="minorHAnsi"/>
          <w:sz w:val="20"/>
          <w:szCs w:val="20"/>
        </w:rPr>
      </w:pPr>
    </w:p>
    <w:p w14:paraId="21F839FB" w14:textId="77777777" w:rsidR="00CA322C" w:rsidRPr="006F055A" w:rsidRDefault="00CA322C">
      <w:pPr>
        <w:spacing w:after="0" w:line="240" w:lineRule="auto"/>
        <w:rPr>
          <w:rFonts w:cstheme="minorHAnsi"/>
          <w:sz w:val="20"/>
          <w:szCs w:val="20"/>
        </w:rPr>
      </w:pPr>
    </w:p>
    <w:p w14:paraId="4AD5062F" w14:textId="77777777" w:rsidR="00CA322C" w:rsidRPr="006F055A" w:rsidRDefault="00CA322C">
      <w:pPr>
        <w:spacing w:after="0" w:line="240" w:lineRule="auto"/>
        <w:rPr>
          <w:rFonts w:cstheme="minorHAnsi"/>
          <w:sz w:val="20"/>
          <w:szCs w:val="20"/>
        </w:rPr>
      </w:pPr>
    </w:p>
    <w:p w14:paraId="695B1529" w14:textId="77777777" w:rsidR="00CA322C" w:rsidRPr="006F055A" w:rsidRDefault="00CA322C">
      <w:pPr>
        <w:spacing w:after="0" w:line="240" w:lineRule="auto"/>
        <w:rPr>
          <w:rFonts w:cstheme="minorHAnsi"/>
          <w:sz w:val="20"/>
          <w:szCs w:val="20"/>
        </w:rPr>
      </w:pPr>
    </w:p>
    <w:p w14:paraId="6647A8CC" w14:textId="77777777" w:rsidR="00CA322C" w:rsidRPr="006F055A" w:rsidRDefault="00CA322C">
      <w:pPr>
        <w:spacing w:after="0" w:line="240" w:lineRule="auto"/>
        <w:rPr>
          <w:rFonts w:cstheme="minorHAnsi"/>
          <w:sz w:val="20"/>
          <w:szCs w:val="20"/>
        </w:rPr>
      </w:pPr>
    </w:p>
    <w:p w14:paraId="66239151" w14:textId="77777777" w:rsidR="00C8463D" w:rsidRPr="006F055A" w:rsidRDefault="00C07923" w:rsidP="0037120D">
      <w:pPr>
        <w:pBdr>
          <w:bottom w:val="single" w:sz="4" w:space="1" w:color="auto"/>
        </w:pBdr>
        <w:spacing w:after="0" w:line="240" w:lineRule="auto"/>
        <w:rPr>
          <w:rFonts w:cstheme="minorHAnsi"/>
          <w:b/>
          <w:sz w:val="24"/>
          <w:szCs w:val="24"/>
        </w:rPr>
      </w:pPr>
      <w:r w:rsidRPr="006F055A">
        <w:rPr>
          <w:rFonts w:cstheme="minorHAnsi"/>
          <w:b/>
          <w:sz w:val="24"/>
          <w:szCs w:val="24"/>
        </w:rPr>
        <w:t>VPISNI POGOJI</w:t>
      </w:r>
    </w:p>
    <w:p w14:paraId="7D8AD040" w14:textId="77777777" w:rsidR="00CA322C" w:rsidRPr="006F055A" w:rsidRDefault="00CA322C">
      <w:pPr>
        <w:spacing w:after="0" w:line="240" w:lineRule="auto"/>
        <w:rPr>
          <w:rFonts w:cstheme="minorHAnsi"/>
        </w:rPr>
      </w:pPr>
    </w:p>
    <w:p w14:paraId="516422CE" w14:textId="77777777" w:rsidR="000D4719" w:rsidRPr="006F055A" w:rsidRDefault="000D4719">
      <w:pPr>
        <w:spacing w:after="0" w:line="240" w:lineRule="auto"/>
        <w:rPr>
          <w:rFonts w:eastAsia="Calibri" w:cstheme="minorHAnsi"/>
        </w:rPr>
      </w:pPr>
      <w:r w:rsidRPr="006F055A">
        <w:rPr>
          <w:rFonts w:eastAsia="Calibri" w:cstheme="minorHAnsi"/>
        </w:rPr>
        <w:t>V študijski program 3. stopnje Energetika se lahko vpiše kandidat, ki je zaključil:</w:t>
      </w:r>
    </w:p>
    <w:p w14:paraId="099826E9" w14:textId="77777777" w:rsidR="000D4719" w:rsidRPr="006F055A" w:rsidRDefault="000D4719">
      <w:pPr>
        <w:spacing w:after="0" w:line="240" w:lineRule="auto"/>
        <w:rPr>
          <w:rFonts w:eastAsia="Calibri" w:cstheme="minorHAnsi"/>
        </w:rPr>
      </w:pPr>
    </w:p>
    <w:p w14:paraId="2D19659A" w14:textId="77777777" w:rsidR="000D4719" w:rsidRPr="006F055A" w:rsidRDefault="000D4719">
      <w:pPr>
        <w:numPr>
          <w:ilvl w:val="0"/>
          <w:numId w:val="38"/>
        </w:numPr>
        <w:tabs>
          <w:tab w:val="left" w:pos="6381"/>
        </w:tabs>
        <w:spacing w:after="0" w:line="240" w:lineRule="auto"/>
        <w:jc w:val="both"/>
        <w:rPr>
          <w:rFonts w:eastAsia="Calibri" w:cstheme="minorHAnsi"/>
          <w:iCs/>
          <w:snapToGrid w:val="0"/>
        </w:rPr>
      </w:pPr>
      <w:r w:rsidRPr="006F055A">
        <w:rPr>
          <w:rFonts w:eastAsia="Calibri" w:cstheme="minorHAnsi"/>
        </w:rPr>
        <w:t>študijski program 2. stopnje;</w:t>
      </w:r>
    </w:p>
    <w:p w14:paraId="425B9E2F" w14:textId="77777777" w:rsidR="000D4719" w:rsidRPr="006F055A" w:rsidRDefault="000D4719">
      <w:pPr>
        <w:numPr>
          <w:ilvl w:val="0"/>
          <w:numId w:val="38"/>
        </w:numPr>
        <w:tabs>
          <w:tab w:val="left" w:pos="6381"/>
        </w:tabs>
        <w:spacing w:after="0" w:line="240" w:lineRule="auto"/>
        <w:jc w:val="both"/>
        <w:rPr>
          <w:rFonts w:eastAsia="Calibri" w:cstheme="minorHAnsi"/>
        </w:rPr>
      </w:pPr>
      <w:r w:rsidRPr="006F055A">
        <w:rPr>
          <w:rFonts w:eastAsia="Calibri" w:cstheme="minorHAnsi"/>
        </w:rPr>
        <w:t>univerzitetni študijski program, sprejet pred 11. 6. 2004</w:t>
      </w:r>
      <w:r w:rsidRPr="006F055A">
        <w:rPr>
          <w:rFonts w:eastAsia="Calibri" w:cstheme="minorHAnsi"/>
          <w:iCs/>
          <w:snapToGrid w:val="0"/>
        </w:rPr>
        <w:t>;</w:t>
      </w:r>
    </w:p>
    <w:p w14:paraId="4FD057BA" w14:textId="01B8C5D3" w:rsidR="00EA0959" w:rsidRPr="006F055A" w:rsidRDefault="00EA0959">
      <w:pPr>
        <w:pStyle w:val="ListParagraph"/>
        <w:numPr>
          <w:ilvl w:val="0"/>
          <w:numId w:val="38"/>
        </w:numPr>
        <w:spacing w:after="0" w:line="240" w:lineRule="auto"/>
        <w:jc w:val="both"/>
        <w:rPr>
          <w:rFonts w:cstheme="minorHAnsi"/>
        </w:rPr>
      </w:pPr>
      <w:r w:rsidRPr="006F055A">
        <w:rPr>
          <w:rFonts w:cstheme="minorHAnsi"/>
        </w:rPr>
        <w:t xml:space="preserve">visokošolski strokovni študijski program, sprejet pred 11. 6. 2004, in študijski program za pridobitev specializacije. Takim kandidatom se pred vpisom v študijski program določijo študijske obveznosti v obsegu 45 ECTS točk naslednjih predmetov: Matematične metode, Jedrske in sevalne naprave, </w:t>
      </w:r>
      <w:proofErr w:type="spellStart"/>
      <w:r w:rsidRPr="006F055A">
        <w:rPr>
          <w:rFonts w:cstheme="minorHAnsi"/>
        </w:rPr>
        <w:t>Termomehanika</w:t>
      </w:r>
      <w:proofErr w:type="spellEnd"/>
      <w:r w:rsidRPr="006F055A">
        <w:rPr>
          <w:rFonts w:cstheme="minorHAnsi"/>
        </w:rPr>
        <w:t xml:space="preserve"> in vodenje sistemov klimatizacije, Napredne </w:t>
      </w:r>
      <w:proofErr w:type="spellStart"/>
      <w:r w:rsidRPr="006F055A">
        <w:rPr>
          <w:rFonts w:cstheme="minorHAnsi"/>
        </w:rPr>
        <w:t>aero</w:t>
      </w:r>
      <w:proofErr w:type="spellEnd"/>
      <w:r w:rsidRPr="006F055A">
        <w:rPr>
          <w:rFonts w:cstheme="minorHAnsi"/>
        </w:rPr>
        <w:t>- in hidro- energetske tehnologije, Obratovanje elektroenergetskih sistemov, Visokonapetostni sistemi v energetiki, Oprema in diagnostika motorjev z notranjim izgorevanjem, Metode izkoriščanja energetskih virov;</w:t>
      </w:r>
    </w:p>
    <w:p w14:paraId="06C24E92" w14:textId="77777777" w:rsidR="000D4719" w:rsidRPr="006F055A" w:rsidRDefault="000D4719">
      <w:pPr>
        <w:numPr>
          <w:ilvl w:val="0"/>
          <w:numId w:val="38"/>
        </w:numPr>
        <w:tabs>
          <w:tab w:val="left" w:pos="6381"/>
          <w:tab w:val="left" w:pos="7020"/>
        </w:tabs>
        <w:spacing w:after="0" w:line="240" w:lineRule="auto"/>
        <w:jc w:val="both"/>
        <w:rPr>
          <w:rFonts w:eastAsia="Calibri" w:cstheme="minorHAnsi"/>
        </w:rPr>
      </w:pPr>
      <w:r w:rsidRPr="006F055A">
        <w:rPr>
          <w:rFonts w:eastAsia="Calibri" w:cstheme="minorHAnsi"/>
        </w:rPr>
        <w:t>študijski program, ki izobražuje za poklice, urejene z direktivami EU, ali drug enovit magistrski študijski program, ki je ovrednoten s 300 ECTS točkami.</w:t>
      </w:r>
    </w:p>
    <w:p w14:paraId="674CDBE7" w14:textId="77777777" w:rsidR="000D4719" w:rsidRPr="006F055A" w:rsidRDefault="000D4719">
      <w:pPr>
        <w:spacing w:after="0" w:line="240" w:lineRule="auto"/>
        <w:rPr>
          <w:rFonts w:eastAsia="Calibri" w:cstheme="minorHAnsi"/>
        </w:rPr>
      </w:pPr>
    </w:p>
    <w:p w14:paraId="0A9D14D9" w14:textId="77777777" w:rsidR="00EA0959" w:rsidRPr="006F055A" w:rsidRDefault="00EA0959" w:rsidP="0037120D">
      <w:pPr>
        <w:spacing w:after="0" w:line="240" w:lineRule="auto"/>
        <w:jc w:val="both"/>
        <w:rPr>
          <w:rFonts w:cstheme="minorHAnsi"/>
        </w:rPr>
      </w:pPr>
      <w:r w:rsidRPr="006F055A">
        <w:rPr>
          <w:rFonts w:cstheme="minorHAnsi"/>
        </w:rPr>
        <w:t>Če bo kandidatov več kot razpisanih mest, se pri izbiri kandidatov za vpis v študijski program 3. stopnje Energetika upošteva uspeh predhodnega študija:</w:t>
      </w:r>
    </w:p>
    <w:p w14:paraId="473579D6" w14:textId="77777777" w:rsidR="00EA0959" w:rsidRPr="006F055A" w:rsidRDefault="00EA0959" w:rsidP="00EA0959">
      <w:pPr>
        <w:pStyle w:val="ListParagraph"/>
        <w:numPr>
          <w:ilvl w:val="0"/>
          <w:numId w:val="43"/>
        </w:numPr>
        <w:spacing w:after="0" w:line="240" w:lineRule="auto"/>
        <w:jc w:val="both"/>
        <w:rPr>
          <w:rFonts w:cstheme="minorHAnsi"/>
        </w:rPr>
      </w:pPr>
      <w:r w:rsidRPr="006F055A">
        <w:rPr>
          <w:rFonts w:cstheme="minorHAnsi"/>
        </w:rPr>
        <w:t>Povprečna ocena brez zaključnega dela: 80 %</w:t>
      </w:r>
    </w:p>
    <w:p w14:paraId="698FD8A3" w14:textId="77777777" w:rsidR="00EA0959" w:rsidRPr="006F055A" w:rsidRDefault="00EA0959">
      <w:pPr>
        <w:pStyle w:val="ListParagraph"/>
        <w:numPr>
          <w:ilvl w:val="0"/>
          <w:numId w:val="43"/>
        </w:numPr>
        <w:spacing w:after="0" w:line="240" w:lineRule="auto"/>
        <w:jc w:val="both"/>
        <w:rPr>
          <w:rFonts w:cstheme="minorHAnsi"/>
        </w:rPr>
      </w:pPr>
      <w:r w:rsidRPr="006F055A">
        <w:rPr>
          <w:rFonts w:cstheme="minorHAnsi"/>
        </w:rPr>
        <w:t>Ocena zaključnega dela: 20 %</w:t>
      </w:r>
    </w:p>
    <w:p w14:paraId="4E76D382" w14:textId="77777777" w:rsidR="00EA0959" w:rsidRPr="006F055A" w:rsidRDefault="00EA0959" w:rsidP="0037120D">
      <w:pPr>
        <w:spacing w:after="0" w:line="240" w:lineRule="auto"/>
        <w:jc w:val="both"/>
        <w:rPr>
          <w:rFonts w:cstheme="minorHAnsi"/>
        </w:rPr>
      </w:pPr>
    </w:p>
    <w:p w14:paraId="3F9D0A74" w14:textId="2889D917" w:rsidR="00EA0959" w:rsidRPr="006F055A" w:rsidRDefault="00EA0959" w:rsidP="0037120D">
      <w:pPr>
        <w:spacing w:after="0" w:line="240" w:lineRule="auto"/>
        <w:jc w:val="both"/>
        <w:rPr>
          <w:rFonts w:cstheme="minorHAnsi"/>
        </w:rPr>
      </w:pPr>
      <w:r w:rsidRPr="006F055A">
        <w:rPr>
          <w:rFonts w:cstheme="minorHAnsi"/>
        </w:rPr>
        <w:t>Če zaključno delo ni del predhodnega študija, se pri izbiri kandidatov za vpis v študijski program 3. stopnje Energetika upošteva 100% povprečna ocena študija.</w:t>
      </w:r>
    </w:p>
    <w:p w14:paraId="06A6D105" w14:textId="77777777" w:rsidR="000D4719" w:rsidRPr="006F055A" w:rsidRDefault="000D4719" w:rsidP="00EA0959">
      <w:pPr>
        <w:spacing w:after="0" w:line="240" w:lineRule="auto"/>
        <w:rPr>
          <w:rFonts w:eastAsia="Calibri" w:cstheme="minorHAnsi"/>
          <w:snapToGrid w:val="0"/>
        </w:rPr>
      </w:pPr>
    </w:p>
    <w:p w14:paraId="406A96DD" w14:textId="77777777" w:rsidR="003F47BE" w:rsidRPr="006F055A" w:rsidRDefault="003F47BE">
      <w:pPr>
        <w:spacing w:after="0" w:line="240" w:lineRule="auto"/>
        <w:rPr>
          <w:rFonts w:cstheme="minorHAnsi"/>
        </w:rPr>
      </w:pPr>
    </w:p>
    <w:p w14:paraId="542A766C" w14:textId="77777777" w:rsidR="00EE34C2" w:rsidRPr="006F055A" w:rsidRDefault="00C07923" w:rsidP="0037120D">
      <w:pPr>
        <w:pBdr>
          <w:bottom w:val="single" w:sz="4" w:space="1" w:color="auto"/>
        </w:pBdr>
        <w:spacing w:after="0" w:line="240" w:lineRule="auto"/>
        <w:rPr>
          <w:rStyle w:val="Strong"/>
          <w:rFonts w:cstheme="minorHAnsi"/>
          <w:sz w:val="24"/>
          <w:szCs w:val="24"/>
        </w:rPr>
      </w:pPr>
      <w:r w:rsidRPr="006F055A">
        <w:rPr>
          <w:rStyle w:val="Strong"/>
          <w:rFonts w:cstheme="minorHAnsi"/>
          <w:sz w:val="24"/>
          <w:szCs w:val="24"/>
        </w:rPr>
        <w:t>POGOJI ZA PREHODE</w:t>
      </w:r>
    </w:p>
    <w:p w14:paraId="7C0DFAC7" w14:textId="77777777" w:rsidR="0037120D" w:rsidRPr="006F055A" w:rsidRDefault="0037120D">
      <w:pPr>
        <w:spacing w:after="0" w:line="240" w:lineRule="auto"/>
        <w:rPr>
          <w:rFonts w:cstheme="minorHAnsi"/>
          <w:color w:val="000000"/>
          <w:sz w:val="24"/>
          <w:szCs w:val="24"/>
        </w:rPr>
      </w:pPr>
    </w:p>
    <w:p w14:paraId="1B92F01D" w14:textId="21EF642E" w:rsidR="0011581D" w:rsidRPr="005A2B96" w:rsidRDefault="0011581D" w:rsidP="005A7B5E">
      <w:pPr>
        <w:spacing w:after="0" w:line="240" w:lineRule="auto"/>
        <w:ind w:right="187"/>
        <w:jc w:val="both"/>
        <w:rPr>
          <w:rFonts w:cstheme="minorHAnsi"/>
        </w:rPr>
      </w:pPr>
      <w:bookmarkStart w:id="0" w:name="POGOJI_ZA_NAPREDOVANJA"/>
      <w:bookmarkEnd w:id="0"/>
      <w:r w:rsidRPr="005A2B96">
        <w:rPr>
          <w:rFonts w:cstheme="minorHAnsi"/>
        </w:rPr>
        <w:t>Skladno z Merili za prehode med študijskimi programi so prehodi možni med javno veljavnimi</w:t>
      </w:r>
      <w:r w:rsidR="005A7B5E" w:rsidRPr="005A2B96">
        <w:rPr>
          <w:rFonts w:cstheme="minorHAnsi"/>
        </w:rPr>
        <w:t xml:space="preserve"> </w:t>
      </w:r>
      <w:r w:rsidRPr="005A2B96">
        <w:rPr>
          <w:rFonts w:cstheme="minorHAnsi"/>
        </w:rPr>
        <w:t>visokošolskimi študijskimi programi iste stopnje.</w:t>
      </w:r>
    </w:p>
    <w:p w14:paraId="6F123C9C" w14:textId="77777777" w:rsidR="0011581D" w:rsidRPr="005A2B96" w:rsidRDefault="0011581D" w:rsidP="00C425FA">
      <w:pPr>
        <w:spacing w:after="0" w:line="240" w:lineRule="auto"/>
        <w:jc w:val="both"/>
        <w:rPr>
          <w:rFonts w:cstheme="minorHAnsi"/>
        </w:rPr>
      </w:pPr>
    </w:p>
    <w:p w14:paraId="29AC0FBB" w14:textId="496EAD30" w:rsidR="0011581D" w:rsidRPr="005A2B96" w:rsidRDefault="0011581D" w:rsidP="00C425FA">
      <w:pPr>
        <w:spacing w:after="0" w:line="240" w:lineRule="auto"/>
        <w:jc w:val="both"/>
        <w:rPr>
          <w:rFonts w:cstheme="minorHAnsi"/>
        </w:rPr>
      </w:pPr>
      <w:r w:rsidRPr="005A2B96">
        <w:rPr>
          <w:rFonts w:cstheme="minorHAnsi"/>
        </w:rPr>
        <w:t xml:space="preserve">Po Merilih za prehode med študijskimi programi se lahko v študijski program 3. stopnje Energetike vpišejo študenti študijskih programov 3. stopnje in študenti študijski programov za pridobitev doktorata znanosti (sprejetih pred 11. 6. 2004) s področja energetike in sorodnih študijskih področij strojništvo, gradbeništvo, elektrotehnika, računalništvo, matematika, fizika, kemijska tehnologija, </w:t>
      </w:r>
      <w:proofErr w:type="spellStart"/>
      <w:r w:rsidRPr="005A2B96">
        <w:rPr>
          <w:rFonts w:cstheme="minorHAnsi"/>
        </w:rPr>
        <w:t>mehatronika</w:t>
      </w:r>
      <w:proofErr w:type="spellEnd"/>
      <w:r w:rsidRPr="005A2B96">
        <w:rPr>
          <w:rFonts w:cstheme="minorHAnsi"/>
        </w:rPr>
        <w:t xml:space="preserve">, informatika, telekomunikacije, elektroenergetika, rudarstvo in </w:t>
      </w:r>
      <w:proofErr w:type="spellStart"/>
      <w:r w:rsidRPr="005A2B96">
        <w:rPr>
          <w:rFonts w:cstheme="minorHAnsi"/>
        </w:rPr>
        <w:t>geotehnologija</w:t>
      </w:r>
      <w:proofErr w:type="spellEnd"/>
      <w:r w:rsidRPr="005A2B96">
        <w:rPr>
          <w:rFonts w:cstheme="minorHAnsi"/>
        </w:rPr>
        <w:t xml:space="preserve">, kmetijstvo oz. katerikoli študijski program, primerljiv z naštetimi. </w:t>
      </w:r>
    </w:p>
    <w:p w14:paraId="35F6DB83" w14:textId="77777777" w:rsidR="005A7B5E" w:rsidRPr="005A2B96" w:rsidRDefault="005A7B5E" w:rsidP="00C425FA">
      <w:pPr>
        <w:spacing w:after="0" w:line="240" w:lineRule="auto"/>
        <w:jc w:val="both"/>
        <w:rPr>
          <w:rFonts w:cstheme="minorHAnsi"/>
        </w:rPr>
      </w:pPr>
    </w:p>
    <w:p w14:paraId="754C0105" w14:textId="77777777" w:rsidR="0011581D" w:rsidRPr="005A2B96" w:rsidRDefault="0011581D" w:rsidP="00C425FA">
      <w:pPr>
        <w:spacing w:after="0" w:line="240" w:lineRule="auto"/>
        <w:jc w:val="both"/>
        <w:rPr>
          <w:rFonts w:cstheme="minorHAnsi"/>
        </w:rPr>
      </w:pPr>
      <w:r w:rsidRPr="005A2B96">
        <w:rPr>
          <w:rFonts w:cstheme="minorHAnsi"/>
        </w:rPr>
        <w:t>Prehod je mogoč, v kolikor kandidat izpolnjuje naslednje pogoje:</w:t>
      </w:r>
    </w:p>
    <w:p w14:paraId="7FD010E0" w14:textId="77777777" w:rsidR="0011581D" w:rsidRPr="005A2B96" w:rsidRDefault="0011581D" w:rsidP="00C425FA">
      <w:pPr>
        <w:pStyle w:val="ListParagraph"/>
        <w:numPr>
          <w:ilvl w:val="0"/>
          <w:numId w:val="45"/>
        </w:numPr>
        <w:spacing w:after="0" w:line="240" w:lineRule="auto"/>
        <w:jc w:val="both"/>
        <w:rPr>
          <w:rFonts w:cstheme="minorHAnsi"/>
        </w:rPr>
      </w:pPr>
      <w:r w:rsidRPr="005A2B96">
        <w:rPr>
          <w:rFonts w:cstheme="minorHAnsi"/>
        </w:rPr>
        <w:t>izpolnjuje pogoje za vpis v prvi letnik študijskega programa 3. stopnja Energetika,</w:t>
      </w:r>
    </w:p>
    <w:p w14:paraId="6C246F83" w14:textId="77777777" w:rsidR="0011581D" w:rsidRPr="005A2B96" w:rsidRDefault="0011581D" w:rsidP="00C425FA">
      <w:pPr>
        <w:pStyle w:val="ListParagraph"/>
        <w:numPr>
          <w:ilvl w:val="0"/>
          <w:numId w:val="45"/>
        </w:numPr>
        <w:spacing w:after="0" w:line="240" w:lineRule="auto"/>
        <w:jc w:val="both"/>
        <w:rPr>
          <w:rFonts w:cstheme="minorHAnsi"/>
        </w:rPr>
      </w:pPr>
      <w:r w:rsidRPr="005A2B96">
        <w:rPr>
          <w:rFonts w:cstheme="minorHAnsi"/>
        </w:rPr>
        <w:t>prehaja s študijskega programa, ki ob zaključku študija zagotavlja pridobitev primerljivih kompetenc oziroma učnih izidov,</w:t>
      </w:r>
    </w:p>
    <w:p w14:paraId="4CD6E475" w14:textId="77254B1C" w:rsidR="0011581D" w:rsidRPr="005A2B96" w:rsidRDefault="0011581D" w:rsidP="00C425FA">
      <w:pPr>
        <w:pStyle w:val="ListParagraph"/>
        <w:numPr>
          <w:ilvl w:val="0"/>
          <w:numId w:val="45"/>
        </w:numPr>
        <w:spacing w:after="0" w:line="240" w:lineRule="auto"/>
        <w:jc w:val="both"/>
        <w:rPr>
          <w:rFonts w:cstheme="minorHAnsi"/>
        </w:rPr>
      </w:pPr>
      <w:r w:rsidRPr="005A2B96">
        <w:rPr>
          <w:rFonts w:cstheme="minorHAnsi"/>
        </w:rPr>
        <w:t>se mu pri prehodu prizna vsaj polovica obveznosti po Evropskem prenosnem kreditnem sistemu (v nadaljevanju: ECTS) iz prvega študijskega programa, ki se nanašajo na obvezne predmete drugega študijskega programa.</w:t>
      </w:r>
    </w:p>
    <w:p w14:paraId="6CBF5A98" w14:textId="77777777" w:rsidR="00C425FA" w:rsidRPr="005A2B96" w:rsidRDefault="00C425FA" w:rsidP="00C425FA">
      <w:pPr>
        <w:pStyle w:val="ListParagraph"/>
        <w:spacing w:after="0" w:line="240" w:lineRule="auto"/>
        <w:ind w:left="360"/>
        <w:jc w:val="both"/>
        <w:rPr>
          <w:rFonts w:cstheme="minorHAnsi"/>
        </w:rPr>
      </w:pPr>
    </w:p>
    <w:p w14:paraId="6B073DAF" w14:textId="4900CE69" w:rsidR="0011581D" w:rsidRPr="005A2B96" w:rsidRDefault="00C425FA" w:rsidP="00C425FA">
      <w:pPr>
        <w:spacing w:after="0" w:line="240" w:lineRule="auto"/>
        <w:jc w:val="both"/>
        <w:rPr>
          <w:rFonts w:cstheme="minorHAnsi"/>
        </w:rPr>
      </w:pPr>
      <w:r w:rsidRPr="005A2B96">
        <w:rPr>
          <w:rFonts w:cstheme="minorHAnsi"/>
        </w:rPr>
        <w:t xml:space="preserve">Študent predloži uradni izpis iz dosedanjega študijskega programa in potrdilo o izpolnjenih obveznostih na dosedanjem programu. Komisija za znanstveno raziskovalne zadeve </w:t>
      </w:r>
      <w:r w:rsidR="005A7B5E" w:rsidRPr="005A2B96">
        <w:rPr>
          <w:rFonts w:cstheme="minorHAnsi"/>
        </w:rPr>
        <w:t xml:space="preserve">FE UM (v nadaljevanju KZRZ FE UM) </w:t>
      </w:r>
      <w:r w:rsidRPr="005A2B96">
        <w:rPr>
          <w:rFonts w:cstheme="minorHAnsi"/>
        </w:rPr>
        <w:t xml:space="preserve"> bo vlogo študenta individualno preučila in določila obveznosti, ki jih mora opraviti, da zaključi študijski program 3. stopnje Energetika.</w:t>
      </w:r>
    </w:p>
    <w:p w14:paraId="7C477E98" w14:textId="77777777" w:rsidR="00C425FA" w:rsidRPr="005A2B96" w:rsidRDefault="00C425FA" w:rsidP="00C425FA">
      <w:pPr>
        <w:spacing w:after="0" w:line="240" w:lineRule="auto"/>
        <w:jc w:val="both"/>
        <w:rPr>
          <w:rFonts w:cstheme="minorHAnsi"/>
        </w:rPr>
      </w:pPr>
    </w:p>
    <w:p w14:paraId="0FD652F8" w14:textId="77777777" w:rsidR="0011581D" w:rsidRPr="005A2B96" w:rsidRDefault="0011581D" w:rsidP="00C425FA">
      <w:pPr>
        <w:spacing w:after="0" w:line="240" w:lineRule="auto"/>
        <w:jc w:val="both"/>
        <w:rPr>
          <w:rFonts w:cstheme="minorHAnsi"/>
        </w:rPr>
      </w:pPr>
      <w:r w:rsidRPr="005A2B96">
        <w:rPr>
          <w:rFonts w:cstheme="minorHAnsi"/>
        </w:rPr>
        <w:t>Po merilih za prehode se v 2. letnik študijskega programa 3. stopnje Energetika lahko vpiše kandidat, ki je zaključil:</w:t>
      </w:r>
    </w:p>
    <w:p w14:paraId="2C39B941" w14:textId="77777777" w:rsidR="0011581D" w:rsidRPr="005A2B96" w:rsidRDefault="0011581D" w:rsidP="00C425FA">
      <w:pPr>
        <w:pStyle w:val="ListParagraph"/>
        <w:numPr>
          <w:ilvl w:val="0"/>
          <w:numId w:val="46"/>
        </w:numPr>
        <w:spacing w:after="0" w:line="240" w:lineRule="auto"/>
        <w:jc w:val="both"/>
        <w:rPr>
          <w:rFonts w:cstheme="minorHAnsi"/>
        </w:rPr>
      </w:pPr>
      <w:r w:rsidRPr="005A2B96">
        <w:rPr>
          <w:rFonts w:cstheme="minorHAnsi"/>
        </w:rPr>
        <w:t xml:space="preserve">študijski program za pridobitev magisterija znanosti, sprejet pred 11. 6. 2004 in se mu ob vpisu prizna 60 ECTS; </w:t>
      </w:r>
    </w:p>
    <w:p w14:paraId="3D84BF31" w14:textId="77777777" w:rsidR="0011581D" w:rsidRPr="005A2B96" w:rsidRDefault="0011581D" w:rsidP="00C425FA">
      <w:pPr>
        <w:pStyle w:val="ListParagraph"/>
        <w:numPr>
          <w:ilvl w:val="0"/>
          <w:numId w:val="46"/>
        </w:numPr>
        <w:tabs>
          <w:tab w:val="left" w:pos="284"/>
        </w:tabs>
        <w:spacing w:after="0" w:line="240" w:lineRule="auto"/>
        <w:jc w:val="both"/>
        <w:rPr>
          <w:rFonts w:cstheme="minorHAnsi"/>
        </w:rPr>
      </w:pPr>
      <w:r w:rsidRPr="005A2B96">
        <w:rPr>
          <w:rFonts w:cstheme="minorHAnsi"/>
        </w:rPr>
        <w:t xml:space="preserve"> študijski program za pridobitev univerzitetne izobrazbe, sprejet pred 11. 6. 2004 in študijski program za pridobitev specializacije in se mu ob vpisu prizna 60 ECTS.</w:t>
      </w:r>
    </w:p>
    <w:p w14:paraId="28A786B4" w14:textId="77777777" w:rsidR="0011581D" w:rsidRPr="005A2B96" w:rsidRDefault="0011581D" w:rsidP="00C425FA">
      <w:pPr>
        <w:pStyle w:val="BodyText"/>
        <w:rPr>
          <w:rFonts w:asciiTheme="minorHAnsi" w:eastAsiaTheme="minorHAnsi" w:hAnsiTheme="minorHAnsi" w:cstheme="minorHAnsi"/>
          <w:color w:val="auto"/>
          <w:lang w:eastAsia="en-US"/>
        </w:rPr>
      </w:pPr>
    </w:p>
    <w:p w14:paraId="4B69A863" w14:textId="264B0486" w:rsidR="00CA322C" w:rsidRPr="005A2B96" w:rsidRDefault="0011581D" w:rsidP="00C425FA">
      <w:pPr>
        <w:spacing w:after="0" w:line="240" w:lineRule="auto"/>
        <w:jc w:val="both"/>
        <w:rPr>
          <w:rFonts w:cstheme="minorHAnsi"/>
        </w:rPr>
      </w:pPr>
      <w:r w:rsidRPr="005A2B96">
        <w:rPr>
          <w:rFonts w:cstheme="minorHAnsi"/>
        </w:rPr>
        <w:t>Če bo kandidatov več kot razpisanih mest, se kandidate izbere glede na povprečno oceno izpitov na dosedanjem študijskem programu.</w:t>
      </w:r>
    </w:p>
    <w:p w14:paraId="26F958A1" w14:textId="46C9EB0F" w:rsidR="0011581D" w:rsidRPr="005A2B96" w:rsidRDefault="0011581D" w:rsidP="0011581D">
      <w:pPr>
        <w:spacing w:after="0" w:line="240" w:lineRule="auto"/>
        <w:jc w:val="both"/>
        <w:rPr>
          <w:rFonts w:cstheme="minorHAnsi"/>
          <w:sz w:val="20"/>
          <w:szCs w:val="20"/>
        </w:rPr>
      </w:pPr>
    </w:p>
    <w:p w14:paraId="4B4B7EBB" w14:textId="77777777" w:rsidR="0011581D" w:rsidRPr="006F055A" w:rsidRDefault="0011581D" w:rsidP="0011581D">
      <w:pPr>
        <w:spacing w:after="0" w:line="240" w:lineRule="auto"/>
        <w:jc w:val="both"/>
        <w:rPr>
          <w:rStyle w:val="Strong"/>
          <w:rFonts w:cstheme="minorHAnsi"/>
          <w:sz w:val="20"/>
          <w:szCs w:val="20"/>
        </w:rPr>
      </w:pPr>
    </w:p>
    <w:p w14:paraId="2F6DC824" w14:textId="77777777" w:rsidR="000D4719" w:rsidRPr="006F055A" w:rsidRDefault="000D4719" w:rsidP="0037120D">
      <w:pPr>
        <w:pBdr>
          <w:bottom w:val="single" w:sz="4" w:space="1" w:color="auto"/>
        </w:pBdr>
        <w:spacing w:after="0" w:line="240" w:lineRule="auto"/>
        <w:jc w:val="both"/>
        <w:rPr>
          <w:rStyle w:val="Strong"/>
          <w:rFonts w:cstheme="minorHAnsi"/>
          <w:sz w:val="24"/>
          <w:szCs w:val="24"/>
        </w:rPr>
      </w:pPr>
      <w:r w:rsidRPr="006F055A">
        <w:rPr>
          <w:rStyle w:val="Strong"/>
          <w:rFonts w:cstheme="minorHAnsi"/>
          <w:sz w:val="24"/>
          <w:szCs w:val="24"/>
        </w:rPr>
        <w:t>TRAJANJE ŠTUDIJA</w:t>
      </w:r>
    </w:p>
    <w:p w14:paraId="21A3CF51" w14:textId="77777777" w:rsidR="0037120D" w:rsidRPr="006F055A" w:rsidRDefault="0037120D">
      <w:pPr>
        <w:spacing w:after="0" w:line="240" w:lineRule="auto"/>
        <w:jc w:val="both"/>
        <w:rPr>
          <w:rStyle w:val="Strong"/>
          <w:rFonts w:cstheme="minorHAnsi"/>
          <w:sz w:val="24"/>
          <w:szCs w:val="24"/>
        </w:rPr>
      </w:pPr>
    </w:p>
    <w:p w14:paraId="24551FC8" w14:textId="77777777" w:rsidR="00CA322C" w:rsidRPr="006F055A" w:rsidRDefault="000D4719">
      <w:pPr>
        <w:spacing w:after="0" w:line="240" w:lineRule="auto"/>
        <w:jc w:val="both"/>
        <w:rPr>
          <w:rStyle w:val="Strong"/>
          <w:rFonts w:cstheme="minorHAnsi"/>
          <w:b w:val="0"/>
        </w:rPr>
      </w:pPr>
      <w:r w:rsidRPr="006F055A">
        <w:rPr>
          <w:rStyle w:val="Strong"/>
          <w:rFonts w:cstheme="minorHAnsi"/>
          <w:b w:val="0"/>
        </w:rPr>
        <w:t xml:space="preserve">Študij na študijskem programu 3. </w:t>
      </w:r>
      <w:r w:rsidR="00EA0959" w:rsidRPr="006F055A">
        <w:rPr>
          <w:rStyle w:val="Strong"/>
          <w:rFonts w:cstheme="minorHAnsi"/>
          <w:b w:val="0"/>
        </w:rPr>
        <w:t>s</w:t>
      </w:r>
      <w:r w:rsidRPr="006F055A">
        <w:rPr>
          <w:rStyle w:val="Strong"/>
          <w:rFonts w:cstheme="minorHAnsi"/>
          <w:b w:val="0"/>
        </w:rPr>
        <w:t xml:space="preserve">topnje traja </w:t>
      </w:r>
      <w:r w:rsidR="00EA0959" w:rsidRPr="006F055A">
        <w:rPr>
          <w:rStyle w:val="Strong"/>
          <w:rFonts w:cstheme="minorHAnsi"/>
          <w:b w:val="0"/>
        </w:rPr>
        <w:t>3 leta</w:t>
      </w:r>
      <w:r w:rsidRPr="006F055A">
        <w:rPr>
          <w:rStyle w:val="Strong"/>
          <w:rFonts w:cstheme="minorHAnsi"/>
          <w:b w:val="0"/>
        </w:rPr>
        <w:t>.</w:t>
      </w:r>
    </w:p>
    <w:p w14:paraId="70B10ED3" w14:textId="77777777" w:rsidR="00CA322C" w:rsidRPr="006F055A" w:rsidRDefault="00CA322C">
      <w:pPr>
        <w:spacing w:after="0" w:line="240" w:lineRule="auto"/>
        <w:jc w:val="both"/>
        <w:rPr>
          <w:rStyle w:val="Strong"/>
          <w:rFonts w:cstheme="minorHAnsi"/>
          <w:sz w:val="20"/>
          <w:szCs w:val="20"/>
        </w:rPr>
      </w:pPr>
    </w:p>
    <w:p w14:paraId="5392A651" w14:textId="77777777" w:rsidR="000D4719" w:rsidRPr="006F055A" w:rsidRDefault="000D4719">
      <w:pPr>
        <w:spacing w:after="0" w:line="240" w:lineRule="auto"/>
        <w:jc w:val="both"/>
        <w:rPr>
          <w:rStyle w:val="Strong"/>
          <w:rFonts w:cstheme="minorHAnsi"/>
          <w:sz w:val="20"/>
          <w:szCs w:val="20"/>
        </w:rPr>
      </w:pPr>
    </w:p>
    <w:p w14:paraId="3C036065" w14:textId="77777777" w:rsidR="00EE34C2" w:rsidRPr="006F055A" w:rsidRDefault="00D95296" w:rsidP="0037120D">
      <w:pPr>
        <w:pBdr>
          <w:bottom w:val="single" w:sz="4" w:space="1" w:color="auto"/>
        </w:pBdr>
        <w:spacing w:after="0" w:line="240" w:lineRule="auto"/>
        <w:jc w:val="both"/>
        <w:rPr>
          <w:rStyle w:val="Strong"/>
          <w:rFonts w:cstheme="minorHAnsi"/>
          <w:sz w:val="24"/>
          <w:szCs w:val="24"/>
        </w:rPr>
      </w:pPr>
      <w:r w:rsidRPr="006F055A">
        <w:rPr>
          <w:rStyle w:val="Strong"/>
          <w:rFonts w:cstheme="minorHAnsi"/>
          <w:sz w:val="24"/>
          <w:szCs w:val="24"/>
        </w:rPr>
        <w:t>POGOJI ZA NAPREDOVANJE</w:t>
      </w:r>
    </w:p>
    <w:p w14:paraId="6895DCE7" w14:textId="77777777" w:rsidR="00CA322C" w:rsidRPr="006F055A" w:rsidRDefault="00CA322C">
      <w:pPr>
        <w:spacing w:after="0" w:line="240" w:lineRule="auto"/>
        <w:jc w:val="both"/>
        <w:rPr>
          <w:rFonts w:cstheme="minorHAnsi"/>
          <w:color w:val="000000"/>
          <w:sz w:val="20"/>
          <w:szCs w:val="20"/>
        </w:rPr>
      </w:pPr>
    </w:p>
    <w:p w14:paraId="58487E6E" w14:textId="77777777" w:rsidR="00EE34C2" w:rsidRPr="006F055A" w:rsidRDefault="00D95296" w:rsidP="0071754C">
      <w:pPr>
        <w:spacing w:after="0" w:line="240" w:lineRule="auto"/>
        <w:jc w:val="both"/>
        <w:rPr>
          <w:rFonts w:cstheme="minorHAnsi"/>
          <w:color w:val="000000"/>
        </w:rPr>
      </w:pPr>
      <w:r w:rsidRPr="006F055A">
        <w:rPr>
          <w:rFonts w:cstheme="minorHAnsi"/>
          <w:color w:val="000000"/>
        </w:rPr>
        <w:t>Študenti, ki so izpolnili vse s študijskim programom določene obveznosti, lahko napredujejo v višji letnik.</w:t>
      </w:r>
    </w:p>
    <w:p w14:paraId="70272D1B" w14:textId="77777777" w:rsidR="00CA322C" w:rsidRPr="006F055A" w:rsidRDefault="00CA322C" w:rsidP="0071754C">
      <w:pPr>
        <w:spacing w:after="0" w:line="240" w:lineRule="auto"/>
        <w:jc w:val="both"/>
        <w:rPr>
          <w:rFonts w:cstheme="minorHAnsi"/>
          <w:color w:val="000000"/>
        </w:rPr>
      </w:pPr>
    </w:p>
    <w:p w14:paraId="29FA5B46" w14:textId="77777777" w:rsidR="0071754C" w:rsidRPr="006F055A" w:rsidRDefault="0071754C" w:rsidP="0071754C">
      <w:pPr>
        <w:spacing w:after="0" w:line="240" w:lineRule="auto"/>
        <w:rPr>
          <w:rFonts w:cstheme="minorHAnsi"/>
          <w:b/>
        </w:rPr>
      </w:pPr>
      <w:r w:rsidRPr="006F055A">
        <w:rPr>
          <w:rFonts w:cstheme="minorHAnsi"/>
          <w:b/>
        </w:rPr>
        <w:t>Pogoj za napredovanje v 2. letnik</w:t>
      </w:r>
    </w:p>
    <w:p w14:paraId="048C46A7" w14:textId="77777777" w:rsidR="0071754C" w:rsidRPr="006F055A" w:rsidRDefault="0071754C" w:rsidP="0071754C">
      <w:pPr>
        <w:spacing w:after="0" w:line="240" w:lineRule="auto"/>
        <w:jc w:val="both"/>
        <w:rPr>
          <w:rFonts w:cstheme="minorHAnsi"/>
        </w:rPr>
      </w:pPr>
      <w:r w:rsidRPr="006F055A">
        <w:rPr>
          <w:rFonts w:cstheme="minorHAnsi"/>
        </w:rPr>
        <w:t>Študent napreduje v 2. letnik, če z opravljenimi obveznostmi 1. letnika zbere najmanj 40 ECTS, obvezno pa mora opraviti izpit pri predmetu Metode znanstveno raziskovalnega dela (MZRD) in opraviti Individualno raziskovalno delo I (IRD I).</w:t>
      </w:r>
    </w:p>
    <w:p w14:paraId="147F2D51" w14:textId="77777777" w:rsidR="0071754C" w:rsidRPr="006F055A" w:rsidRDefault="0071754C" w:rsidP="0071754C">
      <w:pPr>
        <w:spacing w:after="0" w:line="240" w:lineRule="auto"/>
        <w:jc w:val="both"/>
        <w:rPr>
          <w:rFonts w:cstheme="minorHAnsi"/>
        </w:rPr>
      </w:pPr>
    </w:p>
    <w:p w14:paraId="6DFA3C30" w14:textId="77777777" w:rsidR="0071754C" w:rsidRPr="006F055A" w:rsidRDefault="0071754C" w:rsidP="0071754C">
      <w:pPr>
        <w:spacing w:after="0" w:line="240" w:lineRule="auto"/>
        <w:rPr>
          <w:rFonts w:cstheme="minorHAnsi"/>
          <w:b/>
        </w:rPr>
      </w:pPr>
      <w:r w:rsidRPr="006F055A">
        <w:rPr>
          <w:rFonts w:cstheme="minorHAnsi"/>
          <w:b/>
        </w:rPr>
        <w:t>Pogoj za napredovanje v 3. letnik</w:t>
      </w:r>
    </w:p>
    <w:p w14:paraId="33E3ED62" w14:textId="39BBD140" w:rsidR="0071754C" w:rsidRPr="005A2B96" w:rsidRDefault="0071754C" w:rsidP="0071754C">
      <w:pPr>
        <w:spacing w:after="0" w:line="240" w:lineRule="auto"/>
        <w:jc w:val="both"/>
        <w:rPr>
          <w:rFonts w:cstheme="minorHAnsi"/>
        </w:rPr>
      </w:pPr>
      <w:r w:rsidRPr="006F055A">
        <w:rPr>
          <w:rFonts w:cstheme="minorHAnsi"/>
        </w:rPr>
        <w:t xml:space="preserve">Študent napreduje v 3. letnik, če ima opravljene vse obveznosti 1. letnika in če zbere še najmanj 40 ECTS z opravljenimi obveznostmi 2. letnika, od tega mora obvezno opraviti izpit pri predmetu Prenosljiva znanja </w:t>
      </w:r>
      <w:r w:rsidRPr="005A2B96">
        <w:rPr>
          <w:rFonts w:cstheme="minorHAnsi"/>
        </w:rPr>
        <w:t>in opraviti Individualno raziskovalno delo II</w:t>
      </w:r>
      <w:r w:rsidR="0011581D" w:rsidRPr="005A2B96">
        <w:rPr>
          <w:rFonts w:cstheme="minorHAnsi"/>
        </w:rPr>
        <w:t>I</w:t>
      </w:r>
      <w:r w:rsidRPr="005A2B96">
        <w:rPr>
          <w:rFonts w:cstheme="minorHAnsi"/>
        </w:rPr>
        <w:t xml:space="preserve"> (IRD I</w:t>
      </w:r>
      <w:r w:rsidR="0011581D" w:rsidRPr="005A2B96">
        <w:rPr>
          <w:rFonts w:cstheme="minorHAnsi"/>
        </w:rPr>
        <w:t>I</w:t>
      </w:r>
      <w:r w:rsidRPr="005A2B96">
        <w:rPr>
          <w:rFonts w:cstheme="minorHAnsi"/>
        </w:rPr>
        <w:t>I).</w:t>
      </w:r>
    </w:p>
    <w:p w14:paraId="4A168A77" w14:textId="77777777" w:rsidR="0071754C" w:rsidRPr="006F055A" w:rsidRDefault="0071754C" w:rsidP="0071754C">
      <w:pPr>
        <w:spacing w:after="0" w:line="240" w:lineRule="auto"/>
        <w:rPr>
          <w:rFonts w:cstheme="minorHAnsi"/>
        </w:rPr>
      </w:pPr>
    </w:p>
    <w:p w14:paraId="5DCAC41B" w14:textId="77777777" w:rsidR="0071754C" w:rsidRPr="006F055A" w:rsidRDefault="0071754C" w:rsidP="0071754C">
      <w:pPr>
        <w:spacing w:after="0" w:line="240" w:lineRule="auto"/>
        <w:rPr>
          <w:rFonts w:cstheme="minorHAnsi"/>
          <w:b/>
        </w:rPr>
      </w:pPr>
      <w:r w:rsidRPr="006F055A">
        <w:rPr>
          <w:rFonts w:cstheme="minorHAnsi"/>
          <w:b/>
        </w:rPr>
        <w:t>Napredovanje v višji letnik, če niso izpolnjeni pogoji</w:t>
      </w:r>
    </w:p>
    <w:p w14:paraId="46D22796" w14:textId="2F5FB7FB" w:rsidR="0071754C" w:rsidRPr="006F055A" w:rsidRDefault="0071754C" w:rsidP="0071754C">
      <w:pPr>
        <w:spacing w:after="0" w:line="240" w:lineRule="auto"/>
        <w:jc w:val="both"/>
        <w:rPr>
          <w:rFonts w:cstheme="minorHAnsi"/>
        </w:rPr>
      </w:pPr>
      <w:r w:rsidRPr="006F055A">
        <w:rPr>
          <w:rFonts w:cstheme="minorHAnsi"/>
        </w:rPr>
        <w:t xml:space="preserve">Študentu, ki ni izpolnil vseh obveznosti, določenih za napredovanje v višji letnik, lahko </w:t>
      </w:r>
      <w:r w:rsidR="005A2B96">
        <w:rPr>
          <w:rFonts w:cstheme="minorHAnsi"/>
        </w:rPr>
        <w:t>KZRZ FE UM</w:t>
      </w:r>
      <w:r w:rsidRPr="006F055A">
        <w:rPr>
          <w:rFonts w:cstheme="minorHAnsi"/>
        </w:rPr>
        <w:t xml:space="preserve"> na njegovo prošnjo izjemoma odobri vpis v višji letnik. Takšen vpis se lahko odobri študentu, ki obveznosti ni mogel izpolniti iz upravičenih razlogov ter je opravil predpisane obveznosti predhodnih letnikov in obveznosti v obsegu več kot 30 ECTS vpisanega letnika, če je pričakovati, da bo izpolnil ostale obveznosti. V primeru, da študentu prošnja ni bila odobrena, se ima študent pravico pritožiti na Univerzitetno komisijo za pritožbe študentov v roku 8 dni (85. člen Statuta UM).</w:t>
      </w:r>
    </w:p>
    <w:p w14:paraId="02A28262" w14:textId="77777777" w:rsidR="005A7B5E" w:rsidRPr="006F055A" w:rsidRDefault="005A7B5E" w:rsidP="0071754C">
      <w:pPr>
        <w:spacing w:after="0" w:line="240" w:lineRule="auto"/>
        <w:jc w:val="both"/>
        <w:rPr>
          <w:rFonts w:cstheme="minorHAnsi"/>
        </w:rPr>
      </w:pPr>
    </w:p>
    <w:p w14:paraId="0DBD2DE0" w14:textId="75574F40" w:rsidR="0071754C" w:rsidRPr="006F055A" w:rsidRDefault="0071754C" w:rsidP="0071754C">
      <w:pPr>
        <w:spacing w:after="0" w:line="240" w:lineRule="auto"/>
        <w:rPr>
          <w:rFonts w:cstheme="minorHAnsi"/>
          <w:b/>
        </w:rPr>
      </w:pPr>
      <w:r w:rsidRPr="006F055A">
        <w:rPr>
          <w:rFonts w:cstheme="minorHAnsi"/>
          <w:b/>
        </w:rPr>
        <w:t>Ponavljanje letnika</w:t>
      </w:r>
    </w:p>
    <w:p w14:paraId="2D95B18F" w14:textId="0621DBD9" w:rsidR="0071754C" w:rsidRPr="006F055A" w:rsidRDefault="0071754C" w:rsidP="0071754C">
      <w:pPr>
        <w:spacing w:after="0" w:line="240" w:lineRule="auto"/>
        <w:jc w:val="both"/>
        <w:rPr>
          <w:rFonts w:cstheme="minorHAnsi"/>
        </w:rPr>
      </w:pPr>
      <w:r w:rsidRPr="006F055A">
        <w:rPr>
          <w:rFonts w:cstheme="minorHAnsi"/>
        </w:rPr>
        <w:t xml:space="preserve">Študent, ki ni opravil vseh obveznosti za napredovanje v višji letnik v istem študijskem programu, lahko enkrat v visokošolskem izobraževanju ponavlja letnik. Ponavljanje letnika odobri </w:t>
      </w:r>
      <w:r w:rsidR="005A7B5E" w:rsidRPr="005A2B96">
        <w:rPr>
          <w:rFonts w:cstheme="minorHAnsi"/>
        </w:rPr>
        <w:t xml:space="preserve">KZRZ </w:t>
      </w:r>
      <w:r w:rsidRPr="006F055A">
        <w:rPr>
          <w:rFonts w:cstheme="minorHAnsi"/>
        </w:rPr>
        <w:t>FE UM študentu, ki je redno sodeloval pri vseh s študijskim programom predvidenih oblikah visokošolskega izobraževalnega dela in opravil obveznosti vpisanega letnika v obsegu vsaj 30 ECTS.</w:t>
      </w:r>
    </w:p>
    <w:p w14:paraId="62C983DA" w14:textId="77777777" w:rsidR="00CA322C" w:rsidRPr="006F055A" w:rsidRDefault="00CA322C" w:rsidP="0071754C">
      <w:pPr>
        <w:spacing w:after="0" w:line="240" w:lineRule="auto"/>
        <w:jc w:val="both"/>
        <w:rPr>
          <w:rFonts w:cstheme="minorHAnsi"/>
          <w:color w:val="000000"/>
        </w:rPr>
      </w:pPr>
    </w:p>
    <w:p w14:paraId="67D43848" w14:textId="77777777" w:rsidR="00D95296" w:rsidRPr="006F055A" w:rsidRDefault="00D95296">
      <w:pPr>
        <w:spacing w:after="0" w:line="240" w:lineRule="auto"/>
        <w:jc w:val="both"/>
        <w:rPr>
          <w:rStyle w:val="Strong"/>
          <w:rFonts w:cstheme="minorHAnsi"/>
          <w:color w:val="000000"/>
        </w:rPr>
      </w:pPr>
      <w:r w:rsidRPr="006F055A">
        <w:rPr>
          <w:rStyle w:val="Strong"/>
          <w:rFonts w:cstheme="minorHAnsi"/>
          <w:color w:val="000000"/>
        </w:rPr>
        <w:t>Ponavljanje let</w:t>
      </w:r>
      <w:r w:rsidR="00CA322C" w:rsidRPr="006F055A">
        <w:rPr>
          <w:rStyle w:val="Strong"/>
          <w:rFonts w:cstheme="minorHAnsi"/>
          <w:color w:val="000000"/>
        </w:rPr>
        <w:t>nika, če niso izpolnjeni pogoji</w:t>
      </w:r>
    </w:p>
    <w:p w14:paraId="5380062F" w14:textId="77777777" w:rsidR="00D95296" w:rsidRPr="006F055A" w:rsidRDefault="00D95296">
      <w:pPr>
        <w:spacing w:after="0" w:line="240" w:lineRule="auto"/>
        <w:jc w:val="both"/>
        <w:rPr>
          <w:rFonts w:cstheme="minorHAnsi"/>
          <w:color w:val="000000"/>
        </w:rPr>
      </w:pPr>
      <w:r w:rsidRPr="006F055A">
        <w:rPr>
          <w:rFonts w:cstheme="minorHAnsi"/>
          <w:color w:val="000000"/>
        </w:rPr>
        <w:t>Ponavljanje letnika lahko izjemoma dovoli komisija tudi študentu, ki je redno sodeloval pri vseh s študijskim programom predvidenih oblikah visokošolskega izobraževalnega dela in opravil obveznosti v obsegu manj kot 30 in ne manj kot 15 ECTS vpisanega letnika, če so nastopili upravičeni razlogi, ki po Statutu Univerze v Mariboru omogočajo podaljšanje statusa študenta.</w:t>
      </w:r>
    </w:p>
    <w:p w14:paraId="717A25B8" w14:textId="77777777" w:rsidR="00CA322C" w:rsidRDefault="00CA322C">
      <w:pPr>
        <w:spacing w:after="0" w:line="240" w:lineRule="auto"/>
        <w:jc w:val="both"/>
        <w:rPr>
          <w:rFonts w:cstheme="minorHAnsi"/>
          <w:color w:val="000000"/>
        </w:rPr>
      </w:pPr>
    </w:p>
    <w:p w14:paraId="653991F2" w14:textId="77777777" w:rsidR="005A2B96" w:rsidRPr="006F055A" w:rsidRDefault="005A2B96">
      <w:pPr>
        <w:spacing w:after="0" w:line="240" w:lineRule="auto"/>
        <w:jc w:val="both"/>
        <w:rPr>
          <w:rFonts w:cstheme="minorHAnsi"/>
          <w:color w:val="000000"/>
        </w:rPr>
      </w:pPr>
    </w:p>
    <w:p w14:paraId="7605EC37" w14:textId="6AB8C026" w:rsidR="00D95296" w:rsidRPr="006F055A" w:rsidRDefault="00D95296">
      <w:pPr>
        <w:spacing w:after="0" w:line="240" w:lineRule="auto"/>
        <w:jc w:val="both"/>
        <w:rPr>
          <w:rStyle w:val="Strong"/>
          <w:rFonts w:cstheme="minorHAnsi"/>
          <w:color w:val="000000"/>
        </w:rPr>
      </w:pPr>
      <w:r w:rsidRPr="006F055A">
        <w:rPr>
          <w:rStyle w:val="Strong"/>
          <w:rFonts w:cstheme="minorHAnsi"/>
          <w:color w:val="000000"/>
        </w:rPr>
        <w:t>Podaljšanje statusa</w:t>
      </w:r>
    </w:p>
    <w:p w14:paraId="5C43FB3B" w14:textId="37080DA7" w:rsidR="00D95296" w:rsidRPr="006F055A" w:rsidRDefault="00D95296">
      <w:pPr>
        <w:spacing w:after="0" w:line="240" w:lineRule="auto"/>
        <w:jc w:val="both"/>
        <w:rPr>
          <w:rFonts w:cstheme="minorHAnsi"/>
          <w:color w:val="000000"/>
        </w:rPr>
      </w:pPr>
      <w:r w:rsidRPr="006F055A">
        <w:rPr>
          <w:rFonts w:cstheme="minorHAnsi"/>
          <w:color w:val="000000"/>
        </w:rPr>
        <w:t xml:space="preserve">Študentom, ki se hkrati izobražujejo po dveh ali več študijskih programih, študentom, ki imajo status vrhunskega športnika, študentom, ki so izjemno aktivni na kulturnem in humanitarnem področju in študentom, ki imajo druge upravičene razloge (materinstvo, bolezen, ki traja najmanj tri mesece v času predavanj ali en mesec v času izpitnih rokov, vojaškega roka, izjemne socialne in družinske okoliščine, izobraževanje v tujini, aktivno delo v organih univerze oziroma članice univerze), se lahko status študenta podaljša, vendar največ za eno leto. Študentke, ki v času študija rodijo, imajo pravico do podaljšanja študentskega statusa za eno leto, za vsakega živorojenega otroka. O podaljšanju statusa študentom odloča </w:t>
      </w:r>
      <w:r w:rsidR="005A2B96">
        <w:rPr>
          <w:rFonts w:cstheme="minorHAnsi"/>
          <w:color w:val="000000"/>
        </w:rPr>
        <w:t>KZRZ FE UM</w:t>
      </w:r>
      <w:r w:rsidRPr="006F055A">
        <w:rPr>
          <w:rFonts w:cstheme="minorHAnsi"/>
          <w:color w:val="000000"/>
        </w:rPr>
        <w:t xml:space="preserve"> (212. člen Statuta UM).</w:t>
      </w:r>
    </w:p>
    <w:p w14:paraId="3709ED03" w14:textId="77777777" w:rsidR="00CA322C" w:rsidRPr="006F055A" w:rsidRDefault="00CA322C">
      <w:pPr>
        <w:spacing w:after="0" w:line="240" w:lineRule="auto"/>
        <w:jc w:val="both"/>
        <w:rPr>
          <w:rFonts w:cstheme="minorHAnsi"/>
          <w:color w:val="000000"/>
          <w:sz w:val="20"/>
          <w:szCs w:val="20"/>
        </w:rPr>
      </w:pPr>
    </w:p>
    <w:p w14:paraId="12D6591F" w14:textId="77777777" w:rsidR="0037120D" w:rsidRPr="006F055A" w:rsidRDefault="0037120D">
      <w:pPr>
        <w:spacing w:after="0" w:line="240" w:lineRule="auto"/>
        <w:jc w:val="both"/>
        <w:rPr>
          <w:rFonts w:cstheme="minorHAnsi"/>
          <w:color w:val="000000"/>
          <w:sz w:val="20"/>
          <w:szCs w:val="20"/>
        </w:rPr>
      </w:pPr>
    </w:p>
    <w:p w14:paraId="4425A33F" w14:textId="77777777" w:rsidR="00D95296" w:rsidRPr="006F055A" w:rsidRDefault="00C07923" w:rsidP="0037120D">
      <w:pPr>
        <w:pBdr>
          <w:bottom w:val="single" w:sz="4" w:space="1" w:color="auto"/>
        </w:pBdr>
        <w:spacing w:after="0" w:line="240" w:lineRule="auto"/>
        <w:jc w:val="both"/>
        <w:rPr>
          <w:rStyle w:val="Strong"/>
          <w:rFonts w:cstheme="minorHAnsi"/>
          <w:sz w:val="24"/>
          <w:szCs w:val="24"/>
        </w:rPr>
      </w:pPr>
      <w:bookmarkStart w:id="1" w:name="POGOJI_ZA_DOKONČANJE_ŠTUDIJA"/>
      <w:bookmarkEnd w:id="1"/>
      <w:r w:rsidRPr="006F055A">
        <w:rPr>
          <w:rStyle w:val="Strong"/>
          <w:rFonts w:cstheme="minorHAnsi"/>
          <w:sz w:val="24"/>
          <w:szCs w:val="24"/>
        </w:rPr>
        <w:t>POGOJI ZA DOKONČANJE ŠTUDIJA</w:t>
      </w:r>
    </w:p>
    <w:p w14:paraId="72F48F6F" w14:textId="77777777" w:rsidR="0037120D" w:rsidRPr="006F055A" w:rsidRDefault="0037120D">
      <w:pPr>
        <w:spacing w:after="0" w:line="240" w:lineRule="auto"/>
        <w:jc w:val="both"/>
        <w:rPr>
          <w:rFonts w:cstheme="minorHAnsi"/>
          <w:color w:val="000000"/>
          <w:sz w:val="20"/>
          <w:szCs w:val="20"/>
        </w:rPr>
      </w:pPr>
    </w:p>
    <w:p w14:paraId="2B2F9694" w14:textId="31115040" w:rsidR="00D95296" w:rsidRPr="006F055A" w:rsidRDefault="00D95296">
      <w:pPr>
        <w:spacing w:after="0" w:line="240" w:lineRule="auto"/>
        <w:jc w:val="both"/>
        <w:rPr>
          <w:rFonts w:cstheme="minorHAnsi"/>
          <w:color w:val="000000"/>
        </w:rPr>
      </w:pPr>
      <w:r w:rsidRPr="006F055A">
        <w:rPr>
          <w:rFonts w:cstheme="minorHAnsi"/>
          <w:color w:val="000000"/>
        </w:rPr>
        <w:t>Študent zaključi študij, ko izpolni vse s študijskim programom predvidene obveznosti. Po vrednotenju je to vsaj 180 ECTS točk.</w:t>
      </w:r>
    </w:p>
    <w:p w14:paraId="0040624C" w14:textId="77777777" w:rsidR="00C425FA" w:rsidRPr="006F055A" w:rsidRDefault="00C425FA">
      <w:pPr>
        <w:spacing w:after="0" w:line="240" w:lineRule="auto"/>
        <w:jc w:val="both"/>
        <w:rPr>
          <w:rFonts w:cstheme="minorHAnsi"/>
          <w:color w:val="000000"/>
        </w:rPr>
      </w:pPr>
    </w:p>
    <w:p w14:paraId="6ABA0419" w14:textId="77777777" w:rsidR="00C425FA" w:rsidRPr="006F055A" w:rsidRDefault="00C425FA">
      <w:pPr>
        <w:spacing w:after="0" w:line="240" w:lineRule="auto"/>
        <w:jc w:val="both"/>
        <w:rPr>
          <w:rStyle w:val="Strong"/>
          <w:rFonts w:cstheme="minorHAnsi"/>
          <w:sz w:val="24"/>
          <w:szCs w:val="24"/>
          <w:u w:val="single"/>
        </w:rPr>
      </w:pPr>
      <w:bookmarkStart w:id="2" w:name="ŠOLNINA"/>
      <w:bookmarkEnd w:id="2"/>
    </w:p>
    <w:p w14:paraId="09A46BF8" w14:textId="228DCB54" w:rsidR="0037120D" w:rsidRPr="006F055A" w:rsidRDefault="00C07923" w:rsidP="008D71BA">
      <w:pPr>
        <w:pBdr>
          <w:bottom w:val="single" w:sz="4" w:space="1" w:color="auto"/>
        </w:pBdr>
        <w:spacing w:after="0" w:line="240" w:lineRule="auto"/>
        <w:jc w:val="both"/>
        <w:rPr>
          <w:rFonts w:cstheme="minorHAnsi"/>
          <w:color w:val="000000"/>
          <w:sz w:val="20"/>
          <w:szCs w:val="20"/>
        </w:rPr>
      </w:pPr>
      <w:r w:rsidRPr="006F055A">
        <w:rPr>
          <w:rStyle w:val="Strong"/>
          <w:rFonts w:cstheme="minorHAnsi"/>
          <w:sz w:val="24"/>
          <w:szCs w:val="24"/>
        </w:rPr>
        <w:t>ŠOLNINA</w:t>
      </w:r>
    </w:p>
    <w:p w14:paraId="7B8551C2" w14:textId="77777777" w:rsidR="008D71BA" w:rsidRPr="006F055A" w:rsidRDefault="008D71BA">
      <w:pPr>
        <w:spacing w:after="0" w:line="240" w:lineRule="auto"/>
        <w:jc w:val="both"/>
        <w:rPr>
          <w:rFonts w:cstheme="minorHAnsi"/>
          <w:color w:val="000000"/>
        </w:rPr>
      </w:pPr>
    </w:p>
    <w:p w14:paraId="03CECA49" w14:textId="34BE1701" w:rsidR="00AF4522" w:rsidRPr="006F055A" w:rsidRDefault="00EA0959">
      <w:pPr>
        <w:spacing w:after="0" w:line="240" w:lineRule="auto"/>
        <w:jc w:val="both"/>
        <w:rPr>
          <w:rFonts w:cstheme="minorHAnsi"/>
          <w:b/>
        </w:rPr>
      </w:pPr>
      <w:r w:rsidRPr="006F055A">
        <w:rPr>
          <w:rFonts w:cstheme="minorHAnsi"/>
          <w:color w:val="000000"/>
        </w:rPr>
        <w:t xml:space="preserve">Šolnina je za posamezen letnik določena s Cenikom Univerze v Mariboru za posamezno študijsko leto. </w:t>
      </w:r>
    </w:p>
    <w:p w14:paraId="2F33070C" w14:textId="77777777" w:rsidR="0022111F" w:rsidRPr="006F055A" w:rsidRDefault="0022111F">
      <w:pPr>
        <w:spacing w:after="0" w:line="240" w:lineRule="auto"/>
        <w:jc w:val="both"/>
        <w:rPr>
          <w:rFonts w:cstheme="minorHAnsi"/>
          <w:b/>
          <w:sz w:val="24"/>
          <w:szCs w:val="24"/>
        </w:rPr>
      </w:pPr>
    </w:p>
    <w:p w14:paraId="53A2177F" w14:textId="77777777" w:rsidR="00EA0959" w:rsidRPr="006F055A" w:rsidRDefault="00EA0959">
      <w:pPr>
        <w:spacing w:after="0" w:line="240" w:lineRule="auto"/>
        <w:jc w:val="both"/>
        <w:rPr>
          <w:rFonts w:cstheme="minorHAnsi"/>
          <w:b/>
          <w:sz w:val="24"/>
          <w:szCs w:val="24"/>
        </w:rPr>
      </w:pPr>
    </w:p>
    <w:p w14:paraId="0C6C4F90" w14:textId="77777777" w:rsidR="00C8463D" w:rsidRPr="006F055A" w:rsidRDefault="00C07923" w:rsidP="008D71BA">
      <w:pPr>
        <w:pBdr>
          <w:bottom w:val="single" w:sz="4" w:space="1" w:color="auto"/>
        </w:pBdr>
        <w:spacing w:after="0" w:line="240" w:lineRule="auto"/>
        <w:jc w:val="both"/>
        <w:rPr>
          <w:rFonts w:cstheme="minorHAnsi"/>
          <w:b/>
          <w:sz w:val="24"/>
          <w:szCs w:val="24"/>
        </w:rPr>
      </w:pPr>
      <w:r w:rsidRPr="006F055A">
        <w:rPr>
          <w:rFonts w:cstheme="minorHAnsi"/>
          <w:b/>
          <w:sz w:val="24"/>
          <w:szCs w:val="24"/>
        </w:rPr>
        <w:t>POTEK DOKTORSKEGA ŠTUDIJA</w:t>
      </w:r>
    </w:p>
    <w:p w14:paraId="3234F46C" w14:textId="77777777" w:rsidR="0022111F" w:rsidRPr="006F055A" w:rsidRDefault="0022111F">
      <w:pPr>
        <w:spacing w:after="0" w:line="240" w:lineRule="auto"/>
        <w:jc w:val="both"/>
        <w:rPr>
          <w:rFonts w:cstheme="minorHAnsi"/>
          <w:b/>
          <w:sz w:val="24"/>
          <w:szCs w:val="24"/>
        </w:rPr>
      </w:pPr>
    </w:p>
    <w:p w14:paraId="3491940C" w14:textId="395865C9" w:rsidR="00EA0959" w:rsidRPr="006F055A" w:rsidRDefault="00EA0959">
      <w:pPr>
        <w:spacing w:after="0" w:line="240" w:lineRule="auto"/>
        <w:jc w:val="both"/>
        <w:rPr>
          <w:rFonts w:cstheme="minorHAnsi"/>
        </w:rPr>
      </w:pPr>
      <w:r w:rsidRPr="006F055A">
        <w:rPr>
          <w:rFonts w:cstheme="minorHAnsi"/>
        </w:rPr>
        <w:t xml:space="preserve">Poudarek doktorskega študijskega programa je predvsem na individualnem raziskovalnem delu pod vodstvom in s sodelovanjem mentorja. </w:t>
      </w:r>
      <w:r w:rsidR="0037120D" w:rsidRPr="006F055A">
        <w:rPr>
          <w:rFonts w:cstheme="minorHAnsi"/>
        </w:rPr>
        <w:t>Potek/idejna zasnova (okvirni program)</w:t>
      </w:r>
      <w:r w:rsidRPr="006F055A">
        <w:rPr>
          <w:rFonts w:cstheme="minorHAnsi"/>
        </w:rPr>
        <w:t xml:space="preserve"> doktorskega študijskega programa 3. stopnje je določen na podlagi akreditiranega študijskega programa, Statuta Univerze v Mariboru in Pravilnika o doktorskem študiju na Univerzi v Mariboru. Prva dva letnika sta študijska, kjer študenti poslušajo obvezne in izbirne učne enote, ki jih zaključijo z ustreznim preverjanjem znanja.</w:t>
      </w:r>
    </w:p>
    <w:p w14:paraId="4FE96EC5" w14:textId="77777777" w:rsidR="00EA0959" w:rsidRPr="006F055A" w:rsidRDefault="00EA0959">
      <w:pPr>
        <w:spacing w:after="0" w:line="240" w:lineRule="auto"/>
        <w:jc w:val="both"/>
        <w:rPr>
          <w:rFonts w:cstheme="minorHAnsi"/>
          <w:sz w:val="20"/>
          <w:szCs w:val="20"/>
        </w:rPr>
      </w:pPr>
    </w:p>
    <w:p w14:paraId="494B504F" w14:textId="77777777" w:rsidR="00EA0959" w:rsidRPr="006F055A" w:rsidRDefault="00EA0959">
      <w:pPr>
        <w:spacing w:after="0" w:line="240" w:lineRule="auto"/>
        <w:jc w:val="both"/>
        <w:rPr>
          <w:rFonts w:cstheme="minorHAnsi"/>
        </w:rPr>
      </w:pPr>
      <w:r w:rsidRPr="006F055A">
        <w:rPr>
          <w:rFonts w:cstheme="minorHAnsi"/>
        </w:rPr>
        <w:t>Obvezne učne enote študentom doktorskih študijskih programov</w:t>
      </w:r>
      <w:r w:rsidRPr="006F055A" w:rsidDel="00FC3817">
        <w:rPr>
          <w:rFonts w:cstheme="minorHAnsi"/>
        </w:rPr>
        <w:t xml:space="preserve"> </w:t>
      </w:r>
      <w:r w:rsidRPr="006F055A">
        <w:rPr>
          <w:rFonts w:cstheme="minorHAnsi"/>
        </w:rPr>
        <w:t xml:space="preserve">posredujejo temeljna in splošna znanja za uporabo znanstvenih metodologij in najzahtevnejših analitskih pristopov. Izbirne učne enote programa omogočajo študentom, da si pridobijo dodatna znanja s posameznega področja. </w:t>
      </w:r>
    </w:p>
    <w:p w14:paraId="6954D13F" w14:textId="77777777" w:rsidR="00EA0959" w:rsidRPr="006F055A" w:rsidRDefault="00EA0959">
      <w:pPr>
        <w:spacing w:after="0" w:line="240" w:lineRule="auto"/>
        <w:jc w:val="both"/>
        <w:rPr>
          <w:rFonts w:cstheme="minorHAnsi"/>
          <w:sz w:val="20"/>
          <w:szCs w:val="20"/>
        </w:rPr>
      </w:pPr>
    </w:p>
    <w:p w14:paraId="75EC42F6" w14:textId="0F644D98" w:rsidR="00EA0959" w:rsidRPr="0096004B" w:rsidRDefault="00EA0959">
      <w:pPr>
        <w:spacing w:after="0" w:line="240" w:lineRule="auto"/>
        <w:jc w:val="both"/>
        <w:rPr>
          <w:rFonts w:cstheme="minorHAnsi"/>
        </w:rPr>
      </w:pPr>
      <w:r w:rsidRPr="006F055A">
        <w:rPr>
          <w:rFonts w:cstheme="minorHAnsi"/>
        </w:rPr>
        <w:t>Kandidat za doktorskega študenta ima pred vpisom praviloma izbranega delovnega mentorja, definirano ožje področje, v okviru katerega namerava raziskovati, in izdelan okvirni program doktorskega študija (priloga 1 – Okvirni program doktorskega študija</w:t>
      </w:r>
      <w:r w:rsidR="0037120D" w:rsidRPr="006F055A">
        <w:rPr>
          <w:rFonts w:cstheme="minorHAnsi"/>
        </w:rPr>
        <w:t xml:space="preserve"> na ŠP 3. stopnje Energetika</w:t>
      </w:r>
      <w:r w:rsidRPr="006F055A">
        <w:rPr>
          <w:rFonts w:cstheme="minorHAnsi"/>
        </w:rPr>
        <w:t xml:space="preserve">). V okvirnem programu mora študent v soglasju </w:t>
      </w:r>
      <w:r w:rsidR="0037120D" w:rsidRPr="006F055A">
        <w:rPr>
          <w:rFonts w:cstheme="minorHAnsi"/>
        </w:rPr>
        <w:t xml:space="preserve">s predvidenim </w:t>
      </w:r>
      <w:r w:rsidRPr="006F055A">
        <w:rPr>
          <w:rFonts w:cstheme="minorHAnsi"/>
        </w:rPr>
        <w:t xml:space="preserve">delovnim mentorjem določiti tudi morebitnega delovnega </w:t>
      </w:r>
      <w:proofErr w:type="spellStart"/>
      <w:r w:rsidRPr="006F055A">
        <w:rPr>
          <w:rFonts w:cstheme="minorHAnsi"/>
        </w:rPr>
        <w:t>somentorja</w:t>
      </w:r>
      <w:proofErr w:type="spellEnd"/>
      <w:r w:rsidRPr="006F055A">
        <w:rPr>
          <w:rFonts w:cstheme="minorHAnsi"/>
        </w:rPr>
        <w:t xml:space="preserve">, </w:t>
      </w:r>
      <w:r w:rsidR="00495F40" w:rsidRPr="0096004B">
        <w:rPr>
          <w:rFonts w:cstheme="minorHAnsi"/>
        </w:rPr>
        <w:t xml:space="preserve">in izbirne učne enote. </w:t>
      </w:r>
      <w:r w:rsidRPr="0096004B">
        <w:rPr>
          <w:rFonts w:cstheme="minorHAnsi"/>
        </w:rPr>
        <w:t>Ob soglasju KZRZ FE UM</w:t>
      </w:r>
      <w:r w:rsidR="005A2B96" w:rsidRPr="0096004B">
        <w:rPr>
          <w:rFonts w:cstheme="minorHAnsi"/>
        </w:rPr>
        <w:t xml:space="preserve"> </w:t>
      </w:r>
      <w:r w:rsidRPr="0096004B">
        <w:rPr>
          <w:rFonts w:cstheme="minorHAnsi"/>
        </w:rPr>
        <w:t>je vloga potrjena.</w:t>
      </w:r>
    </w:p>
    <w:p w14:paraId="03D1D8D9" w14:textId="77777777" w:rsidR="00EA0959" w:rsidRPr="006F055A" w:rsidRDefault="00EA0959">
      <w:pPr>
        <w:spacing w:after="0" w:line="240" w:lineRule="auto"/>
        <w:jc w:val="both"/>
        <w:rPr>
          <w:rFonts w:cstheme="minorHAnsi"/>
        </w:rPr>
      </w:pPr>
    </w:p>
    <w:p w14:paraId="2478AB84" w14:textId="77777777" w:rsidR="00EA0959" w:rsidRPr="006F055A" w:rsidRDefault="00EA0959">
      <w:pPr>
        <w:spacing w:after="0" w:line="240" w:lineRule="auto"/>
        <w:jc w:val="both"/>
        <w:rPr>
          <w:rFonts w:cstheme="minorHAnsi"/>
        </w:rPr>
      </w:pPr>
      <w:r w:rsidRPr="006F055A">
        <w:rPr>
          <w:rFonts w:cstheme="minorHAnsi"/>
        </w:rPr>
        <w:t xml:space="preserve">Ob soglasju </w:t>
      </w:r>
      <w:r w:rsidR="0037120D" w:rsidRPr="006F055A">
        <w:rPr>
          <w:rFonts w:cstheme="minorHAnsi"/>
        </w:rPr>
        <w:t xml:space="preserve">predvidenega </w:t>
      </w:r>
      <w:r w:rsidRPr="006F055A">
        <w:rPr>
          <w:rFonts w:cstheme="minorHAnsi"/>
        </w:rPr>
        <w:t>delovnega mentorja in potrditvi organov Fakultete za energetiko Univerze v Mariboru se nabor izbirnih učnih enot lahko izoblikuje tudi iz nabora predmetov podiplomskih študijev drugih fakultet.</w:t>
      </w:r>
    </w:p>
    <w:p w14:paraId="4458A0A6" w14:textId="77777777" w:rsidR="00EA0959" w:rsidRPr="006F055A" w:rsidRDefault="00EA0959" w:rsidP="0037120D">
      <w:pPr>
        <w:pStyle w:val="Default"/>
        <w:jc w:val="both"/>
        <w:rPr>
          <w:rFonts w:asciiTheme="minorHAnsi" w:hAnsiTheme="minorHAnsi" w:cstheme="minorHAnsi"/>
          <w:sz w:val="22"/>
          <w:szCs w:val="22"/>
        </w:rPr>
      </w:pPr>
    </w:p>
    <w:p w14:paraId="1717D4E7" w14:textId="77777777" w:rsidR="00EA0959" w:rsidRPr="006F055A" w:rsidRDefault="00EA0959" w:rsidP="0037120D">
      <w:pPr>
        <w:pStyle w:val="Default"/>
        <w:jc w:val="both"/>
        <w:rPr>
          <w:rFonts w:asciiTheme="minorHAnsi" w:hAnsiTheme="minorHAnsi" w:cstheme="minorHAnsi"/>
          <w:sz w:val="22"/>
          <w:szCs w:val="22"/>
        </w:rPr>
      </w:pPr>
      <w:r w:rsidRPr="006F055A">
        <w:rPr>
          <w:rFonts w:asciiTheme="minorHAnsi" w:hAnsiTheme="minorHAnsi" w:cstheme="minorHAnsi"/>
          <w:sz w:val="22"/>
          <w:szCs w:val="22"/>
        </w:rPr>
        <w:t>Če kandidat za doktorskega študenta ob vpisu nima izbranega delovnega mentorja, se ga na to pisno opozori. Če doktorski študent vztraja pri vpisu, mu ob vpisu na študijski program KZRZ FE UM ali vodja doktorskega študijskega programa izmed nosilcev učnih enot določi</w:t>
      </w:r>
      <w:r w:rsidR="0037120D" w:rsidRPr="006F055A">
        <w:rPr>
          <w:rFonts w:asciiTheme="minorHAnsi" w:hAnsiTheme="minorHAnsi" w:cstheme="minorHAnsi"/>
          <w:sz w:val="22"/>
          <w:szCs w:val="22"/>
        </w:rPr>
        <w:t xml:space="preserve"> </w:t>
      </w:r>
      <w:r w:rsidRPr="006F055A">
        <w:rPr>
          <w:rFonts w:asciiTheme="minorHAnsi" w:hAnsiTheme="minorHAnsi" w:cstheme="minorHAnsi"/>
          <w:sz w:val="22"/>
          <w:szCs w:val="22"/>
        </w:rPr>
        <w:t xml:space="preserve">delovnega mentorja (ob soglasju tega delovnega mentorja). </w:t>
      </w:r>
    </w:p>
    <w:p w14:paraId="084F582B" w14:textId="77777777" w:rsidR="00EA0959" w:rsidRPr="006F055A" w:rsidRDefault="00EA0959" w:rsidP="00EA0959">
      <w:pPr>
        <w:pStyle w:val="Default"/>
        <w:jc w:val="both"/>
        <w:rPr>
          <w:rFonts w:asciiTheme="minorHAnsi" w:hAnsiTheme="minorHAnsi" w:cstheme="minorHAnsi"/>
          <w:sz w:val="22"/>
          <w:szCs w:val="22"/>
        </w:rPr>
      </w:pPr>
    </w:p>
    <w:p w14:paraId="66F63093" w14:textId="77777777" w:rsidR="00EA0959" w:rsidRPr="006F055A" w:rsidRDefault="00EA0959">
      <w:pPr>
        <w:pStyle w:val="Default"/>
        <w:jc w:val="both"/>
        <w:rPr>
          <w:rFonts w:asciiTheme="minorHAnsi" w:hAnsiTheme="minorHAnsi" w:cstheme="minorHAnsi"/>
          <w:sz w:val="22"/>
          <w:szCs w:val="22"/>
        </w:rPr>
      </w:pPr>
      <w:r w:rsidRPr="006F055A">
        <w:rPr>
          <w:rFonts w:asciiTheme="minorHAnsi" w:hAnsiTheme="minorHAnsi" w:cstheme="minorHAnsi"/>
          <w:sz w:val="22"/>
          <w:szCs w:val="22"/>
        </w:rPr>
        <w:t xml:space="preserve">Doktorski študent ob vpisu na doktorski študij sklene s Fakulteto za energetiko Univerze v Mariboru, ki izvaja doktorski študijski program (oz. s fakultetami v primeru medfakultetnih študijskih programov), pogodbo o študiju in </w:t>
      </w:r>
      <w:proofErr w:type="spellStart"/>
      <w:r w:rsidRPr="006F055A">
        <w:rPr>
          <w:rFonts w:asciiTheme="minorHAnsi" w:hAnsiTheme="minorHAnsi" w:cstheme="minorHAnsi"/>
          <w:sz w:val="22"/>
          <w:szCs w:val="22"/>
        </w:rPr>
        <w:t>superviziji</w:t>
      </w:r>
      <w:proofErr w:type="spellEnd"/>
      <w:r w:rsidRPr="006F055A">
        <w:rPr>
          <w:rFonts w:asciiTheme="minorHAnsi" w:hAnsiTheme="minorHAnsi" w:cstheme="minorHAnsi"/>
          <w:sz w:val="22"/>
          <w:szCs w:val="22"/>
        </w:rPr>
        <w:t xml:space="preserve"> na študijskem programu tretje stopnje. </w:t>
      </w:r>
    </w:p>
    <w:p w14:paraId="0DB27822" w14:textId="77777777" w:rsidR="005C3F2C" w:rsidRPr="006F055A" w:rsidRDefault="005C3F2C">
      <w:pPr>
        <w:spacing w:after="0" w:line="240" w:lineRule="auto"/>
        <w:jc w:val="both"/>
        <w:rPr>
          <w:rFonts w:cstheme="minorHAnsi"/>
          <w:sz w:val="20"/>
          <w:szCs w:val="20"/>
        </w:rPr>
      </w:pPr>
    </w:p>
    <w:p w14:paraId="12B76614" w14:textId="77777777" w:rsidR="00C8463D" w:rsidRPr="006F055A" w:rsidRDefault="005C3F2C">
      <w:pPr>
        <w:spacing w:after="0" w:line="240" w:lineRule="auto"/>
        <w:jc w:val="both"/>
        <w:rPr>
          <w:rFonts w:cstheme="minorHAnsi"/>
        </w:rPr>
      </w:pPr>
      <w:r w:rsidRPr="006F055A">
        <w:rPr>
          <w:rFonts w:cstheme="minorHAnsi"/>
        </w:rPr>
        <w:t>Po letnikih je š</w:t>
      </w:r>
      <w:r w:rsidR="00C8463D" w:rsidRPr="006F055A">
        <w:rPr>
          <w:rFonts w:cstheme="minorHAnsi"/>
        </w:rPr>
        <w:t xml:space="preserve">tudijski program 3. stopnje </w:t>
      </w:r>
      <w:r w:rsidR="000D1406" w:rsidRPr="006F055A">
        <w:rPr>
          <w:rFonts w:cstheme="minorHAnsi"/>
        </w:rPr>
        <w:t>Energetika</w:t>
      </w:r>
      <w:r w:rsidR="00C8463D" w:rsidRPr="006F055A">
        <w:rPr>
          <w:rFonts w:cstheme="minorHAnsi"/>
        </w:rPr>
        <w:t xml:space="preserve"> strukturiran kot sledi:</w:t>
      </w:r>
    </w:p>
    <w:p w14:paraId="20D3C9CF" w14:textId="77777777" w:rsidR="001A604D" w:rsidRPr="006F055A" w:rsidRDefault="001A604D">
      <w:pPr>
        <w:spacing w:after="0" w:line="240" w:lineRule="auto"/>
        <w:jc w:val="both"/>
        <w:rPr>
          <w:rFonts w:cstheme="minorHAnsi"/>
        </w:rPr>
      </w:pPr>
    </w:p>
    <w:p w14:paraId="77F1DB0B" w14:textId="77777777" w:rsidR="001A604D" w:rsidRPr="006F055A" w:rsidRDefault="001A604D">
      <w:pPr>
        <w:spacing w:after="0" w:line="240" w:lineRule="auto"/>
        <w:jc w:val="both"/>
        <w:rPr>
          <w:rFonts w:cstheme="minorHAnsi"/>
        </w:rPr>
      </w:pPr>
      <w:r w:rsidRPr="006F055A">
        <w:rPr>
          <w:rFonts w:cstheme="minorHAnsi"/>
          <w:noProof/>
          <w:lang w:eastAsia="sl-SI"/>
        </w:rPr>
        <w:drawing>
          <wp:inline distT="0" distB="0" distL="0" distR="0" wp14:anchorId="475DF234" wp14:editId="7A21964B">
            <wp:extent cx="5954395" cy="2867660"/>
            <wp:effectExtent l="0" t="0" r="8255"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4395" cy="2867660"/>
                    </a:xfrm>
                    <a:prstGeom prst="rect">
                      <a:avLst/>
                    </a:prstGeom>
                  </pic:spPr>
                </pic:pic>
              </a:graphicData>
            </a:graphic>
          </wp:inline>
        </w:drawing>
      </w:r>
    </w:p>
    <w:p w14:paraId="146D34D4" w14:textId="77777777" w:rsidR="00AF4522" w:rsidRPr="006F055A" w:rsidRDefault="00AF4522">
      <w:pPr>
        <w:spacing w:after="0" w:line="240" w:lineRule="auto"/>
        <w:jc w:val="both"/>
        <w:rPr>
          <w:rFonts w:cstheme="minorHAnsi"/>
          <w:sz w:val="20"/>
          <w:szCs w:val="20"/>
        </w:rPr>
      </w:pPr>
    </w:p>
    <w:p w14:paraId="3C9057FF" w14:textId="77777777" w:rsidR="00CA322C" w:rsidRPr="006F055A" w:rsidRDefault="001A604D">
      <w:pPr>
        <w:spacing w:after="0" w:line="240" w:lineRule="auto"/>
        <w:jc w:val="both"/>
        <w:rPr>
          <w:rFonts w:cstheme="minorHAnsi"/>
          <w:sz w:val="20"/>
          <w:szCs w:val="20"/>
        </w:rPr>
      </w:pPr>
      <w:r w:rsidRPr="006F055A">
        <w:rPr>
          <w:rFonts w:cstheme="minorHAnsi"/>
          <w:noProof/>
          <w:lang w:eastAsia="sl-SI"/>
        </w:rPr>
        <w:drawing>
          <wp:inline distT="0" distB="0" distL="0" distR="0" wp14:anchorId="758FC08A" wp14:editId="26DA73BB">
            <wp:extent cx="5954395" cy="2242185"/>
            <wp:effectExtent l="0" t="0" r="8255"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4395" cy="2242185"/>
                    </a:xfrm>
                    <a:prstGeom prst="rect">
                      <a:avLst/>
                    </a:prstGeom>
                  </pic:spPr>
                </pic:pic>
              </a:graphicData>
            </a:graphic>
          </wp:inline>
        </w:drawing>
      </w:r>
    </w:p>
    <w:p w14:paraId="088CA735" w14:textId="77777777" w:rsidR="0037120D" w:rsidRPr="006F055A" w:rsidRDefault="0037120D">
      <w:pPr>
        <w:spacing w:after="0" w:line="240" w:lineRule="auto"/>
        <w:jc w:val="both"/>
        <w:rPr>
          <w:rFonts w:cstheme="minorHAnsi"/>
          <w:sz w:val="20"/>
          <w:szCs w:val="20"/>
        </w:rPr>
      </w:pPr>
    </w:p>
    <w:p w14:paraId="16F7605E" w14:textId="77777777" w:rsidR="0037120D" w:rsidRPr="006F055A" w:rsidRDefault="0037120D">
      <w:pPr>
        <w:spacing w:after="0" w:line="240" w:lineRule="auto"/>
        <w:jc w:val="both"/>
        <w:rPr>
          <w:rFonts w:cstheme="minorHAnsi"/>
          <w:sz w:val="20"/>
          <w:szCs w:val="20"/>
        </w:rPr>
      </w:pPr>
    </w:p>
    <w:p w14:paraId="2B38ADE6" w14:textId="77777777" w:rsidR="0037120D" w:rsidRPr="006F055A" w:rsidRDefault="001A604D">
      <w:pPr>
        <w:spacing w:after="0" w:line="240" w:lineRule="auto"/>
        <w:jc w:val="both"/>
        <w:rPr>
          <w:rFonts w:cstheme="minorHAnsi"/>
          <w:sz w:val="20"/>
          <w:szCs w:val="20"/>
        </w:rPr>
      </w:pPr>
      <w:r w:rsidRPr="006F055A">
        <w:rPr>
          <w:rFonts w:cstheme="minorHAnsi"/>
          <w:noProof/>
          <w:lang w:eastAsia="sl-SI"/>
        </w:rPr>
        <w:drawing>
          <wp:inline distT="0" distB="0" distL="0" distR="0" wp14:anchorId="2596A1AE" wp14:editId="1EC55466">
            <wp:extent cx="5954395" cy="2285365"/>
            <wp:effectExtent l="0" t="0" r="8255"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4395" cy="2285365"/>
                    </a:xfrm>
                    <a:prstGeom prst="rect">
                      <a:avLst/>
                    </a:prstGeom>
                  </pic:spPr>
                </pic:pic>
              </a:graphicData>
            </a:graphic>
          </wp:inline>
        </w:drawing>
      </w:r>
    </w:p>
    <w:p w14:paraId="3874096D" w14:textId="77777777" w:rsidR="004D2479" w:rsidRPr="006F055A" w:rsidRDefault="004D2479">
      <w:pPr>
        <w:spacing w:after="0" w:line="240" w:lineRule="auto"/>
        <w:jc w:val="both"/>
        <w:rPr>
          <w:rFonts w:cstheme="minorHAnsi"/>
          <w:sz w:val="20"/>
          <w:szCs w:val="20"/>
        </w:rPr>
      </w:pPr>
    </w:p>
    <w:p w14:paraId="75EC61AC" w14:textId="77777777" w:rsidR="004D2479" w:rsidRPr="006F055A" w:rsidRDefault="004D2479">
      <w:pPr>
        <w:spacing w:after="0" w:line="240" w:lineRule="auto"/>
        <w:jc w:val="both"/>
        <w:rPr>
          <w:rFonts w:cstheme="minorHAnsi"/>
          <w:sz w:val="20"/>
          <w:szCs w:val="20"/>
        </w:rPr>
      </w:pPr>
    </w:p>
    <w:p w14:paraId="086BF827" w14:textId="36C8B8D1" w:rsidR="00C8463D" w:rsidRPr="006F055A" w:rsidRDefault="00C8463D">
      <w:pPr>
        <w:spacing w:after="0" w:line="240" w:lineRule="auto"/>
        <w:jc w:val="both"/>
        <w:rPr>
          <w:rFonts w:cstheme="minorHAnsi"/>
        </w:rPr>
      </w:pPr>
      <w:r w:rsidRPr="006F055A">
        <w:rPr>
          <w:rFonts w:cstheme="minorHAnsi"/>
        </w:rPr>
        <w:t>Potek študija je n</w:t>
      </w:r>
      <w:r w:rsidR="001D70F3" w:rsidRPr="006F055A">
        <w:rPr>
          <w:rFonts w:cstheme="minorHAnsi"/>
        </w:rPr>
        <w:t>aslednji</w:t>
      </w:r>
      <w:r w:rsidR="00A9518B" w:rsidRPr="006F055A">
        <w:rPr>
          <w:rFonts w:cstheme="minorHAnsi"/>
        </w:rPr>
        <w:t>:</w:t>
      </w:r>
    </w:p>
    <w:p w14:paraId="311B9C9A" w14:textId="77777777" w:rsidR="001A604D" w:rsidRPr="006F055A" w:rsidRDefault="001A604D">
      <w:pPr>
        <w:spacing w:after="0" w:line="240" w:lineRule="auto"/>
        <w:jc w:val="both"/>
        <w:rPr>
          <w:rFonts w:cstheme="minorHAnsi"/>
        </w:rPr>
      </w:pPr>
    </w:p>
    <w:tbl>
      <w:tblPr>
        <w:tblW w:w="9365" w:type="dxa"/>
        <w:tblCellSpacing w:w="15" w:type="dxa"/>
        <w:tblBorders>
          <w:top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418"/>
        <w:gridCol w:w="7947"/>
      </w:tblGrid>
      <w:tr w:rsidR="001A604D" w:rsidRPr="006F055A" w14:paraId="3B9684D7" w14:textId="77777777" w:rsidTr="0051743A">
        <w:trPr>
          <w:tblCellSpacing w:w="15" w:type="dxa"/>
        </w:trPr>
        <w:tc>
          <w:tcPr>
            <w:tcW w:w="1373" w:type="dxa"/>
            <w:vAlign w:val="center"/>
            <w:hideMark/>
          </w:tcPr>
          <w:p w14:paraId="0B538EC6" w14:textId="77777777" w:rsidR="001A604D" w:rsidRPr="006F055A" w:rsidRDefault="001A604D" w:rsidP="001A604D">
            <w:pPr>
              <w:spacing w:after="0" w:line="240" w:lineRule="auto"/>
              <w:rPr>
                <w:rFonts w:cstheme="minorHAnsi"/>
              </w:rPr>
            </w:pPr>
            <w:hyperlink r:id="rId12" w:history="1">
              <w:r w:rsidRPr="006F055A">
                <w:rPr>
                  <w:rStyle w:val="Hyperlink"/>
                  <w:rFonts w:cstheme="minorHAnsi"/>
                </w:rPr>
                <w:t xml:space="preserve">1. letnik </w:t>
              </w:r>
            </w:hyperlink>
          </w:p>
        </w:tc>
        <w:tc>
          <w:tcPr>
            <w:tcW w:w="7902" w:type="dxa"/>
            <w:vAlign w:val="center"/>
            <w:hideMark/>
          </w:tcPr>
          <w:p w14:paraId="1F98F8B4" w14:textId="77777777" w:rsidR="001A604D" w:rsidRPr="006F055A"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Metode znanstveno raziskovalnega dela </w:t>
            </w:r>
          </w:p>
          <w:p w14:paraId="4A89E2C3" w14:textId="77777777" w:rsidR="001A604D" w:rsidRPr="006F055A"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Individualno raziskovalno delo I  </w:t>
            </w:r>
          </w:p>
          <w:p w14:paraId="26CD36B9" w14:textId="77777777" w:rsidR="001A604D" w:rsidRPr="006F055A"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Individualno raziskovalno delo II </w:t>
            </w:r>
          </w:p>
          <w:p w14:paraId="29B90F8E" w14:textId="77777777" w:rsidR="001A604D" w:rsidRPr="006F055A"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3 izbirne učne enote</w:t>
            </w:r>
          </w:p>
        </w:tc>
      </w:tr>
      <w:tr w:rsidR="001A604D" w:rsidRPr="006F055A" w14:paraId="4DE4F6EA" w14:textId="77777777" w:rsidTr="0051743A">
        <w:trPr>
          <w:tblCellSpacing w:w="15" w:type="dxa"/>
        </w:trPr>
        <w:tc>
          <w:tcPr>
            <w:tcW w:w="1373" w:type="dxa"/>
            <w:vAlign w:val="center"/>
            <w:hideMark/>
          </w:tcPr>
          <w:p w14:paraId="1873062C" w14:textId="77777777" w:rsidR="001A604D" w:rsidRPr="006F055A" w:rsidRDefault="001A604D" w:rsidP="001A604D">
            <w:pPr>
              <w:pStyle w:val="NormalWeb"/>
              <w:spacing w:before="0" w:beforeAutospacing="0" w:after="0" w:afterAutospacing="0"/>
              <w:rPr>
                <w:rFonts w:asciiTheme="minorHAnsi" w:hAnsiTheme="minorHAnsi" w:cstheme="minorHAnsi"/>
                <w:sz w:val="22"/>
                <w:szCs w:val="22"/>
              </w:rPr>
            </w:pPr>
            <w:hyperlink r:id="rId13" w:history="1">
              <w:r w:rsidRPr="006F055A">
                <w:rPr>
                  <w:rStyle w:val="Hyperlink"/>
                  <w:rFonts w:asciiTheme="minorHAnsi" w:hAnsiTheme="minorHAnsi" w:cstheme="minorHAnsi"/>
                  <w:sz w:val="22"/>
                  <w:szCs w:val="22"/>
                </w:rPr>
                <w:t>2. letnik</w:t>
              </w:r>
            </w:hyperlink>
          </w:p>
        </w:tc>
        <w:tc>
          <w:tcPr>
            <w:tcW w:w="7902" w:type="dxa"/>
            <w:vAlign w:val="center"/>
            <w:hideMark/>
          </w:tcPr>
          <w:p w14:paraId="0FC08634" w14:textId="77777777" w:rsidR="001A604D" w:rsidRPr="006F055A"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Individualno raziskovalno delo III </w:t>
            </w:r>
          </w:p>
          <w:p w14:paraId="67E91F8D" w14:textId="77777777" w:rsidR="001A604D" w:rsidRPr="006F055A"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Individualno raziskovalno delo IV</w:t>
            </w:r>
          </w:p>
          <w:p w14:paraId="756C59EF" w14:textId="798335B2" w:rsidR="001A604D" w:rsidRPr="006F055A"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Prenosljiva znanja</w:t>
            </w:r>
          </w:p>
          <w:p w14:paraId="58C30D60" w14:textId="77777777" w:rsidR="001A604D" w:rsidRPr="006F055A"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1 izbirna učna enota</w:t>
            </w:r>
          </w:p>
        </w:tc>
      </w:tr>
      <w:tr w:rsidR="001A604D" w:rsidRPr="006F055A" w14:paraId="0A37036C" w14:textId="77777777" w:rsidTr="0051743A">
        <w:trPr>
          <w:tblCellSpacing w:w="15" w:type="dxa"/>
        </w:trPr>
        <w:tc>
          <w:tcPr>
            <w:tcW w:w="1373" w:type="dxa"/>
            <w:vAlign w:val="center"/>
            <w:hideMark/>
          </w:tcPr>
          <w:p w14:paraId="63E13D15" w14:textId="77777777" w:rsidR="001A604D" w:rsidRPr="006F055A" w:rsidRDefault="001A604D" w:rsidP="001A604D">
            <w:pPr>
              <w:spacing w:after="0" w:line="240" w:lineRule="auto"/>
              <w:rPr>
                <w:rFonts w:cstheme="minorHAnsi"/>
              </w:rPr>
            </w:pPr>
            <w:hyperlink r:id="rId14" w:history="1">
              <w:r w:rsidRPr="006F055A">
                <w:rPr>
                  <w:rStyle w:val="Hyperlink"/>
                  <w:rFonts w:cstheme="minorHAnsi"/>
                </w:rPr>
                <w:t>3. letnik</w:t>
              </w:r>
            </w:hyperlink>
          </w:p>
        </w:tc>
        <w:tc>
          <w:tcPr>
            <w:tcW w:w="7902" w:type="dxa"/>
            <w:vAlign w:val="center"/>
            <w:hideMark/>
          </w:tcPr>
          <w:p w14:paraId="4AE7CAB5" w14:textId="77777777" w:rsidR="0085539F"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Individualno raziskovalno delo V (s prijavo teme doktorske disertacije) </w:t>
            </w:r>
          </w:p>
          <w:p w14:paraId="52F132CF" w14:textId="22B9BF2C" w:rsidR="001A604D" w:rsidRPr="006F055A" w:rsidRDefault="001A604D" w:rsidP="001A604D">
            <w:pPr>
              <w:pStyle w:val="NormalWeb"/>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Doktorska disertacija (izdelava in zagovor)</w:t>
            </w:r>
          </w:p>
        </w:tc>
      </w:tr>
    </w:tbl>
    <w:p w14:paraId="7B8B0000" w14:textId="77777777" w:rsidR="001A604D" w:rsidRPr="006F055A" w:rsidRDefault="001A604D">
      <w:pPr>
        <w:spacing w:after="0" w:line="240" w:lineRule="auto"/>
        <w:jc w:val="both"/>
        <w:rPr>
          <w:rFonts w:cstheme="minorHAnsi"/>
        </w:rPr>
      </w:pPr>
    </w:p>
    <w:p w14:paraId="7C32B9BC" w14:textId="6D14D6F5" w:rsidR="00495F40" w:rsidRPr="006F055A" w:rsidRDefault="00495F40" w:rsidP="00495F40">
      <w:pPr>
        <w:tabs>
          <w:tab w:val="left" w:pos="2865"/>
        </w:tabs>
        <w:spacing w:after="0" w:line="240" w:lineRule="auto"/>
        <w:jc w:val="both"/>
        <w:rPr>
          <w:rFonts w:cstheme="minorHAnsi"/>
        </w:rPr>
      </w:pPr>
      <w:r w:rsidRPr="006F055A">
        <w:rPr>
          <w:rFonts w:cstheme="minorHAnsi"/>
        </w:rPr>
        <w:t xml:space="preserve">Ob pomoči </w:t>
      </w:r>
      <w:r w:rsidR="008D71BA" w:rsidRPr="006F055A">
        <w:rPr>
          <w:rFonts w:cstheme="minorHAnsi"/>
        </w:rPr>
        <w:t xml:space="preserve">delovnega </w:t>
      </w:r>
      <w:r w:rsidRPr="006F055A">
        <w:rPr>
          <w:rFonts w:cstheme="minorHAnsi"/>
        </w:rPr>
        <w:t xml:space="preserve">mentorja in z njegovim soglasjem se študent odloči za izbirne predmete iz nabora predmetov študijskega programa 3. stopnje Energetika. Ob soglasju </w:t>
      </w:r>
      <w:r w:rsidR="008D71BA" w:rsidRPr="006F055A">
        <w:rPr>
          <w:rFonts w:cstheme="minorHAnsi"/>
        </w:rPr>
        <w:t xml:space="preserve">delovnega </w:t>
      </w:r>
      <w:r w:rsidRPr="006F055A">
        <w:rPr>
          <w:rFonts w:cstheme="minorHAnsi"/>
        </w:rPr>
        <w:t xml:space="preserve">mentorja in potrditvi </w:t>
      </w:r>
      <w:r w:rsidRPr="00001415">
        <w:rPr>
          <w:rFonts w:cstheme="minorHAnsi"/>
        </w:rPr>
        <w:t xml:space="preserve">organov </w:t>
      </w:r>
      <w:r w:rsidR="006F055A" w:rsidRPr="00001415">
        <w:rPr>
          <w:rFonts w:cstheme="minorHAnsi"/>
        </w:rPr>
        <w:t xml:space="preserve">Fakultete za energetiko Univerze v Mariboru </w:t>
      </w:r>
      <w:r w:rsidRPr="00001415">
        <w:rPr>
          <w:rFonts w:cstheme="minorHAnsi"/>
        </w:rPr>
        <w:t xml:space="preserve">se nabor lahko izoblikuje tudi iz nabora predmetov </w:t>
      </w:r>
      <w:r w:rsidRPr="006F055A">
        <w:rPr>
          <w:rFonts w:cstheme="minorHAnsi"/>
        </w:rPr>
        <w:t>podiplomskih študijev drugih fakultet oziroma univerz.</w:t>
      </w:r>
    </w:p>
    <w:p w14:paraId="410C5CEE" w14:textId="77777777" w:rsidR="00495F40" w:rsidRPr="006F055A" w:rsidRDefault="00495F40" w:rsidP="00495F40">
      <w:pPr>
        <w:spacing w:after="0" w:line="240" w:lineRule="auto"/>
        <w:jc w:val="both"/>
        <w:rPr>
          <w:rFonts w:cstheme="minorHAnsi"/>
        </w:rPr>
      </w:pPr>
    </w:p>
    <w:p w14:paraId="51DDE26A" w14:textId="2A84FD42" w:rsidR="008D71BA" w:rsidRPr="006F055A" w:rsidRDefault="00495F40" w:rsidP="00495F40">
      <w:pPr>
        <w:spacing w:after="0" w:line="240" w:lineRule="auto"/>
        <w:jc w:val="both"/>
        <w:rPr>
          <w:rFonts w:cstheme="minorHAnsi"/>
        </w:rPr>
      </w:pPr>
      <w:r w:rsidRPr="00001415">
        <w:rPr>
          <w:rFonts w:cstheme="minorHAnsi"/>
          <w:b/>
          <w:bCs/>
        </w:rPr>
        <w:t>Individualno raziskovalno delo</w:t>
      </w:r>
      <w:r w:rsidRPr="00001415">
        <w:rPr>
          <w:rFonts w:cstheme="minorHAnsi"/>
        </w:rPr>
        <w:t xml:space="preserve"> </w:t>
      </w:r>
      <w:r w:rsidR="006F055A" w:rsidRPr="00001415">
        <w:rPr>
          <w:rFonts w:cstheme="minorHAnsi"/>
        </w:rPr>
        <w:t xml:space="preserve">(v nadaljevanju IRD) </w:t>
      </w:r>
      <w:r w:rsidRPr="00001415">
        <w:rPr>
          <w:rFonts w:cstheme="minorHAnsi"/>
        </w:rPr>
        <w:t xml:space="preserve">predstavlja udeležbo v raziskovalnem projektu, nalogi </w:t>
      </w:r>
      <w:r w:rsidRPr="006F055A">
        <w:rPr>
          <w:rFonts w:cstheme="minorHAnsi"/>
        </w:rPr>
        <w:t>ali zaključenem osnutku, ali predlogu znanstveno–raziskovalne rešitve konkretnega problema v okviru mentorjevega projekta ali drugega znanstveno-raziskovalnega dela raziskovalnih in/ali projektnih skupin na FE</w:t>
      </w:r>
      <w:r w:rsidR="008D71BA" w:rsidRPr="006F055A">
        <w:rPr>
          <w:rFonts w:cstheme="minorHAnsi"/>
        </w:rPr>
        <w:t xml:space="preserve"> UM</w:t>
      </w:r>
      <w:r w:rsidRPr="006F055A">
        <w:rPr>
          <w:rFonts w:cstheme="minorHAnsi"/>
        </w:rPr>
        <w:t xml:space="preserve">. </w:t>
      </w:r>
    </w:p>
    <w:p w14:paraId="6CD0AE05" w14:textId="77777777" w:rsidR="008D71BA" w:rsidRPr="006F055A" w:rsidRDefault="008D71BA" w:rsidP="00495F40">
      <w:pPr>
        <w:spacing w:after="0" w:line="240" w:lineRule="auto"/>
        <w:jc w:val="both"/>
        <w:rPr>
          <w:rFonts w:cstheme="minorHAnsi"/>
        </w:rPr>
      </w:pPr>
    </w:p>
    <w:p w14:paraId="18EFB719" w14:textId="2161C4F4" w:rsidR="002C6F81" w:rsidRPr="006F055A" w:rsidRDefault="00495F40" w:rsidP="00001415">
      <w:pPr>
        <w:spacing w:after="0" w:line="240" w:lineRule="auto"/>
        <w:jc w:val="both"/>
        <w:rPr>
          <w:rFonts w:cstheme="minorHAnsi"/>
        </w:rPr>
      </w:pPr>
      <w:r w:rsidRPr="006F055A">
        <w:rPr>
          <w:rFonts w:cstheme="minorHAnsi"/>
        </w:rPr>
        <w:t xml:space="preserve">Študent v </w:t>
      </w:r>
      <w:r w:rsidRPr="00001415">
        <w:rPr>
          <w:rFonts w:cstheme="minorHAnsi"/>
        </w:rPr>
        <w:t xml:space="preserve">okviru </w:t>
      </w:r>
      <w:r w:rsidR="00061D26" w:rsidRPr="00001415">
        <w:rPr>
          <w:rFonts w:cstheme="minorHAnsi"/>
        </w:rPr>
        <w:t xml:space="preserve">IRD </w:t>
      </w:r>
      <w:r w:rsidRPr="00001415">
        <w:rPr>
          <w:rFonts w:cstheme="minorHAnsi"/>
        </w:rPr>
        <w:t xml:space="preserve">pripravi </w:t>
      </w:r>
      <w:r w:rsidRPr="006F055A">
        <w:rPr>
          <w:rFonts w:cstheme="minorHAnsi"/>
        </w:rPr>
        <w:t xml:space="preserve">širšo temo poznavanja področja in podlago oziroma raziskovalni material (reference) svojega dela s področja predvidene doktorske disertacije. </w:t>
      </w:r>
      <w:r w:rsidR="00001415">
        <w:rPr>
          <w:rFonts w:cstheme="minorHAnsi"/>
        </w:rPr>
        <w:t>IRD</w:t>
      </w:r>
      <w:r w:rsidRPr="006F055A">
        <w:rPr>
          <w:rFonts w:cstheme="minorHAnsi"/>
        </w:rPr>
        <w:t xml:space="preserve"> se zaključi s predstavitvijo na ustreznem inštitutu/katedri</w:t>
      </w:r>
      <w:r w:rsidR="00001415">
        <w:rPr>
          <w:rFonts w:cstheme="minorHAnsi"/>
        </w:rPr>
        <w:t xml:space="preserve"> </w:t>
      </w:r>
      <w:r w:rsidR="002C6F81" w:rsidRPr="006F055A">
        <w:rPr>
          <w:rFonts w:cstheme="minorHAnsi"/>
        </w:rPr>
        <w:t>ali objavo v reviji/</w:t>
      </w:r>
      <w:r w:rsidR="00001415">
        <w:rPr>
          <w:rFonts w:cstheme="minorHAnsi"/>
        </w:rPr>
        <w:t xml:space="preserve">na </w:t>
      </w:r>
      <w:r w:rsidR="002C6F81" w:rsidRPr="006F055A">
        <w:rPr>
          <w:rFonts w:cstheme="minorHAnsi"/>
        </w:rPr>
        <w:t xml:space="preserve">konferenci. </w:t>
      </w:r>
    </w:p>
    <w:p w14:paraId="55200038" w14:textId="77777777" w:rsidR="00001415" w:rsidRDefault="00001415" w:rsidP="00001415">
      <w:pPr>
        <w:spacing w:after="0" w:line="240" w:lineRule="auto"/>
        <w:jc w:val="both"/>
        <w:rPr>
          <w:rFonts w:cstheme="minorHAnsi"/>
        </w:rPr>
      </w:pPr>
    </w:p>
    <w:p w14:paraId="3490ED18" w14:textId="1236A336" w:rsidR="00001415" w:rsidRPr="006F055A" w:rsidRDefault="00001415" w:rsidP="00001415">
      <w:pPr>
        <w:spacing w:after="0" w:line="240" w:lineRule="auto"/>
        <w:jc w:val="both"/>
        <w:rPr>
          <w:rFonts w:cstheme="minorHAnsi"/>
        </w:rPr>
      </w:pPr>
      <w:r w:rsidRPr="006F055A">
        <w:rPr>
          <w:rFonts w:cstheme="minorHAnsi"/>
        </w:rPr>
        <w:t>IRD se praviloma izvaja na matični fakulteti, lahko pa tudi na drugih fakultetah, javnih raziskovalnih zavodih in v raziskovalnih skupinah, s katerimi ima Fakulteta za energetiko Univerze v Mariboru sklenjene pogodbe o sodelovanju pri izvajanju podiplomskega študija.</w:t>
      </w:r>
    </w:p>
    <w:p w14:paraId="36E48BA2" w14:textId="77777777" w:rsidR="00001415" w:rsidRPr="006F055A" w:rsidRDefault="00001415" w:rsidP="00001415">
      <w:pPr>
        <w:spacing w:after="0" w:line="240" w:lineRule="auto"/>
        <w:jc w:val="both"/>
        <w:rPr>
          <w:rFonts w:cstheme="minorHAnsi"/>
        </w:rPr>
      </w:pPr>
    </w:p>
    <w:p w14:paraId="54935A15" w14:textId="5D5CB218" w:rsidR="00001415" w:rsidRPr="006F055A" w:rsidRDefault="00001415" w:rsidP="00001415">
      <w:pPr>
        <w:spacing w:after="0" w:line="240" w:lineRule="auto"/>
        <w:jc w:val="both"/>
        <w:rPr>
          <w:rFonts w:cstheme="minorHAnsi"/>
        </w:rPr>
      </w:pPr>
      <w:r w:rsidRPr="006F055A">
        <w:rPr>
          <w:rFonts w:cstheme="minorHAnsi"/>
        </w:rPr>
        <w:t xml:space="preserve">Na matični fakulteti izvajajo študenti IRD na raziskovalnih projektih v okviru raziskovalne skupine, katere član je mentor oz. morebitni </w:t>
      </w:r>
      <w:proofErr w:type="spellStart"/>
      <w:r w:rsidRPr="006F055A">
        <w:rPr>
          <w:rFonts w:cstheme="minorHAnsi"/>
        </w:rPr>
        <w:t>somentor</w:t>
      </w:r>
      <w:proofErr w:type="spellEnd"/>
      <w:r w:rsidRPr="006F055A">
        <w:rPr>
          <w:rFonts w:cstheme="minorHAnsi"/>
        </w:rPr>
        <w:t>.</w:t>
      </w:r>
      <w:r w:rsidR="007875FE">
        <w:rPr>
          <w:rFonts w:cstheme="minorHAnsi"/>
        </w:rPr>
        <w:t xml:space="preserve"> </w:t>
      </w:r>
      <w:r w:rsidRPr="006F055A">
        <w:rPr>
          <w:rFonts w:cstheme="minorHAnsi"/>
        </w:rPr>
        <w:t xml:space="preserve">Na drugih fakultetah oz. raziskovalnih zavodih izvajajo študenti IRD na projektih, skladnih z znanstveno raziskovalno dejavnostjo mentorja oz. morebitnega </w:t>
      </w:r>
      <w:proofErr w:type="spellStart"/>
      <w:r w:rsidRPr="006F055A">
        <w:rPr>
          <w:rFonts w:cstheme="minorHAnsi"/>
        </w:rPr>
        <w:t>somentorja</w:t>
      </w:r>
      <w:proofErr w:type="spellEnd"/>
      <w:r w:rsidRPr="006F055A">
        <w:rPr>
          <w:rFonts w:cstheme="minorHAnsi"/>
        </w:rPr>
        <w:t>.</w:t>
      </w:r>
      <w:r w:rsidR="007875FE">
        <w:rPr>
          <w:rFonts w:cstheme="minorHAnsi"/>
        </w:rPr>
        <w:t xml:space="preserve"> </w:t>
      </w:r>
      <w:r w:rsidRPr="006F055A">
        <w:rPr>
          <w:rFonts w:cstheme="minorHAnsi"/>
        </w:rPr>
        <w:t>S sklepom KZRZ FE UM se lahko študentu dovoli izvajanje IRD tudi na drugih raziskovalnih zavodih v tujini na podlagi odobrenih štipendij za znanstveno izpopolnjevanje.</w:t>
      </w:r>
    </w:p>
    <w:p w14:paraId="5577F8E8" w14:textId="5DB40944" w:rsidR="002C6F81" w:rsidRPr="006F055A" w:rsidRDefault="002C6F81">
      <w:pPr>
        <w:pStyle w:val="BalloonText"/>
        <w:tabs>
          <w:tab w:val="clear" w:pos="710"/>
          <w:tab w:val="left" w:pos="360"/>
        </w:tabs>
        <w:jc w:val="both"/>
        <w:rPr>
          <w:rFonts w:asciiTheme="minorHAnsi" w:hAnsiTheme="minorHAnsi" w:cstheme="minorHAnsi"/>
          <w:sz w:val="22"/>
          <w:szCs w:val="22"/>
        </w:rPr>
      </w:pPr>
    </w:p>
    <w:p w14:paraId="20531067" w14:textId="77777777" w:rsidR="00C33C90" w:rsidRPr="00001415" w:rsidRDefault="00C33C90">
      <w:pPr>
        <w:pStyle w:val="BalloonText"/>
        <w:tabs>
          <w:tab w:val="clear" w:pos="710"/>
          <w:tab w:val="left" w:pos="360"/>
        </w:tabs>
        <w:jc w:val="both"/>
        <w:rPr>
          <w:rFonts w:asciiTheme="minorHAnsi" w:hAnsiTheme="minorHAnsi" w:cstheme="minorHAnsi"/>
          <w:sz w:val="22"/>
          <w:szCs w:val="22"/>
        </w:rPr>
      </w:pPr>
      <w:r w:rsidRPr="00001415">
        <w:rPr>
          <w:rFonts w:asciiTheme="minorHAnsi" w:hAnsiTheme="minorHAnsi" w:cstheme="minorHAnsi"/>
          <w:b/>
          <w:bCs/>
          <w:sz w:val="22"/>
          <w:szCs w:val="22"/>
        </w:rPr>
        <w:t>Metode znanstveno‐raziskovalnega dela</w:t>
      </w:r>
      <w:r w:rsidRPr="00001415">
        <w:rPr>
          <w:rFonts w:asciiTheme="minorHAnsi" w:hAnsiTheme="minorHAnsi" w:cstheme="minorHAnsi"/>
          <w:sz w:val="22"/>
          <w:szCs w:val="22"/>
        </w:rPr>
        <w:t xml:space="preserve">, ki se izvaja v prvem semestru prvega letnika, predstavlja osnovo za znanstveno- raziskovalno delo pri individualnem raziskovalnem delu prvega letnika in kasneje v drugem in tretjem letniku. Znanje iz tega predmeta omogoča tudi znanstveni pristop k študiju in pripravi del pri izbirnih predmetih programa. Tako bodo lahko dela, ki bodo nastala pri izbirnih in obveznih predmetih, vsebinsko in oblikovno ustrezala merilom za znanstveno delo. </w:t>
      </w:r>
    </w:p>
    <w:p w14:paraId="7B3F63FA" w14:textId="77777777" w:rsidR="00C33C90" w:rsidRPr="00001415" w:rsidRDefault="00C33C90">
      <w:pPr>
        <w:pStyle w:val="BalloonText"/>
        <w:tabs>
          <w:tab w:val="clear" w:pos="710"/>
          <w:tab w:val="left" w:pos="360"/>
        </w:tabs>
        <w:jc w:val="both"/>
        <w:rPr>
          <w:rFonts w:asciiTheme="minorHAnsi" w:hAnsiTheme="minorHAnsi" w:cstheme="minorHAnsi"/>
          <w:sz w:val="22"/>
          <w:szCs w:val="22"/>
        </w:rPr>
      </w:pPr>
    </w:p>
    <w:p w14:paraId="5ED463D9" w14:textId="6DD862D3" w:rsidR="00C33C90" w:rsidRPr="00001415" w:rsidRDefault="00C33C90">
      <w:pPr>
        <w:pStyle w:val="BalloonText"/>
        <w:tabs>
          <w:tab w:val="clear" w:pos="710"/>
          <w:tab w:val="left" w:pos="360"/>
        </w:tabs>
        <w:jc w:val="both"/>
        <w:rPr>
          <w:rFonts w:asciiTheme="minorHAnsi" w:hAnsiTheme="minorHAnsi" w:cstheme="minorHAnsi"/>
          <w:sz w:val="22"/>
          <w:szCs w:val="22"/>
          <w:lang w:val="sl-SI"/>
        </w:rPr>
      </w:pPr>
      <w:r w:rsidRPr="00001415">
        <w:rPr>
          <w:rFonts w:asciiTheme="minorHAnsi" w:hAnsiTheme="minorHAnsi" w:cstheme="minorHAnsi"/>
          <w:b/>
          <w:bCs/>
          <w:sz w:val="22"/>
          <w:szCs w:val="22"/>
        </w:rPr>
        <w:t>Prenosljiva znanja</w:t>
      </w:r>
      <w:r w:rsidRPr="00001415">
        <w:rPr>
          <w:rFonts w:asciiTheme="minorHAnsi" w:hAnsiTheme="minorHAnsi" w:cstheme="minorHAnsi"/>
          <w:sz w:val="22"/>
          <w:szCs w:val="22"/>
        </w:rPr>
        <w:t xml:space="preserve"> omogoča pridobivanje znanj za objavljanje znanstveno-raziskovalnih rezultatov individualnega raziskovalnega dela v publikacijah, ki so najbolj priznane na področju objavljanja znanstvenih del. Preučevanje razpisne dokumentacije, priprava prijave in vodenje znanstvenih projektov je eno izmed ključnih področij dela, za katero bodo usposobljeni doktorandi programa Energetike</w:t>
      </w:r>
      <w:r w:rsidRPr="00001415">
        <w:rPr>
          <w:rFonts w:asciiTheme="minorHAnsi" w:hAnsiTheme="minorHAnsi" w:cstheme="minorHAnsi"/>
          <w:sz w:val="22"/>
          <w:szCs w:val="22"/>
          <w:lang w:val="sl-SI"/>
        </w:rPr>
        <w:t>.</w:t>
      </w:r>
    </w:p>
    <w:p w14:paraId="40EAE2A4" w14:textId="77777777" w:rsidR="007F4932" w:rsidRPr="006F055A" w:rsidRDefault="007F4932">
      <w:pPr>
        <w:spacing w:after="0" w:line="240" w:lineRule="auto"/>
        <w:jc w:val="both"/>
        <w:rPr>
          <w:rFonts w:cstheme="minorHAnsi"/>
        </w:rPr>
      </w:pPr>
    </w:p>
    <w:p w14:paraId="114BAA6D" w14:textId="795A64FA" w:rsidR="00AA7985" w:rsidRPr="006F055A" w:rsidRDefault="00103466">
      <w:pPr>
        <w:spacing w:after="0" w:line="240" w:lineRule="auto"/>
        <w:jc w:val="both"/>
        <w:rPr>
          <w:rFonts w:cstheme="minorHAnsi"/>
        </w:rPr>
      </w:pPr>
      <w:r w:rsidRPr="006F055A">
        <w:rPr>
          <w:rFonts w:cstheme="minorHAnsi"/>
        </w:rPr>
        <w:t xml:space="preserve">Študent </w:t>
      </w:r>
      <w:r w:rsidR="00AA7985" w:rsidRPr="006F055A">
        <w:rPr>
          <w:rFonts w:cstheme="minorHAnsi"/>
        </w:rPr>
        <w:t>pri</w:t>
      </w:r>
      <w:r w:rsidR="0037120D" w:rsidRPr="006F055A">
        <w:rPr>
          <w:rFonts w:cstheme="minorHAnsi"/>
        </w:rPr>
        <w:t xml:space="preserve"> predvidenem delovnem</w:t>
      </w:r>
      <w:r w:rsidR="00AA7985" w:rsidRPr="006F055A">
        <w:rPr>
          <w:rFonts w:cstheme="minorHAnsi"/>
        </w:rPr>
        <w:t xml:space="preserve"> mentorju </w:t>
      </w:r>
      <w:r w:rsidR="006C1D10" w:rsidRPr="006F055A">
        <w:rPr>
          <w:rFonts w:cstheme="minorHAnsi"/>
        </w:rPr>
        <w:t>opravi</w:t>
      </w:r>
      <w:r w:rsidR="00AA7985" w:rsidRPr="006F055A">
        <w:rPr>
          <w:rFonts w:cstheme="minorHAnsi"/>
        </w:rPr>
        <w:t>:</w:t>
      </w:r>
    </w:p>
    <w:p w14:paraId="1ED5CA07" w14:textId="066C280D" w:rsidR="00AA7985" w:rsidRPr="006F055A" w:rsidRDefault="00AA7985">
      <w:pPr>
        <w:pStyle w:val="ListParagraph"/>
        <w:numPr>
          <w:ilvl w:val="0"/>
          <w:numId w:val="28"/>
        </w:numPr>
        <w:spacing w:after="0" w:line="240" w:lineRule="auto"/>
        <w:jc w:val="both"/>
        <w:rPr>
          <w:rFonts w:cstheme="minorHAnsi"/>
        </w:rPr>
      </w:pPr>
      <w:r w:rsidRPr="006F055A">
        <w:rPr>
          <w:rFonts w:cstheme="minorHAnsi"/>
        </w:rPr>
        <w:t xml:space="preserve">največ </w:t>
      </w:r>
      <w:r w:rsidR="00EA0959" w:rsidRPr="006F055A">
        <w:rPr>
          <w:rFonts w:cstheme="minorHAnsi"/>
        </w:rPr>
        <w:t>dve izbirni učni enoti</w:t>
      </w:r>
      <w:r w:rsidR="006A225E" w:rsidRPr="006F055A">
        <w:rPr>
          <w:rFonts w:cstheme="minorHAnsi"/>
        </w:rPr>
        <w:t xml:space="preserve"> in</w:t>
      </w:r>
    </w:p>
    <w:p w14:paraId="0D7DA823" w14:textId="058AD322" w:rsidR="00A30743" w:rsidRPr="006F055A" w:rsidRDefault="00AA7985" w:rsidP="00A9518B">
      <w:pPr>
        <w:pStyle w:val="ListParagraph"/>
        <w:numPr>
          <w:ilvl w:val="0"/>
          <w:numId w:val="28"/>
        </w:numPr>
        <w:spacing w:after="0" w:line="240" w:lineRule="auto"/>
        <w:jc w:val="both"/>
        <w:rPr>
          <w:rFonts w:cstheme="minorHAnsi"/>
          <w:sz w:val="20"/>
          <w:szCs w:val="20"/>
        </w:rPr>
      </w:pPr>
      <w:r w:rsidRPr="006F055A">
        <w:rPr>
          <w:rFonts w:cstheme="minorHAnsi"/>
        </w:rPr>
        <w:t xml:space="preserve">najmanj dva IRD-ja </w:t>
      </w:r>
      <w:r w:rsidR="00EC00AB" w:rsidRPr="006F055A">
        <w:rPr>
          <w:rFonts w:cstheme="minorHAnsi"/>
          <w:b/>
        </w:rPr>
        <w:t>(od tega obvezno IRD I)</w:t>
      </w:r>
      <w:r w:rsidR="006A225E" w:rsidRPr="006F055A">
        <w:rPr>
          <w:rFonts w:cstheme="minorHAnsi"/>
        </w:rPr>
        <w:t>.</w:t>
      </w:r>
    </w:p>
    <w:p w14:paraId="4EBD40E7" w14:textId="77777777" w:rsidR="00A30743" w:rsidRPr="006F055A" w:rsidRDefault="00A30743" w:rsidP="0037120D">
      <w:pPr>
        <w:spacing w:after="0" w:line="240" w:lineRule="auto"/>
        <w:rPr>
          <w:rFonts w:cstheme="minorHAnsi"/>
          <w:sz w:val="20"/>
          <w:szCs w:val="20"/>
        </w:rPr>
      </w:pPr>
    </w:p>
    <w:sectPr w:rsidR="00A30743" w:rsidRPr="006F055A" w:rsidSect="0037120D">
      <w:headerReference w:type="default" r:id="rId15"/>
      <w:footerReference w:type="default" r:id="rId16"/>
      <w:pgSz w:w="11906" w:h="16838"/>
      <w:pgMar w:top="1560" w:right="125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765D7" w14:textId="77777777" w:rsidR="00345213" w:rsidRDefault="00345213" w:rsidP="00F1769F">
      <w:pPr>
        <w:spacing w:after="0" w:line="240" w:lineRule="auto"/>
      </w:pPr>
      <w:r>
        <w:separator/>
      </w:r>
    </w:p>
  </w:endnote>
  <w:endnote w:type="continuationSeparator" w:id="0">
    <w:p w14:paraId="361E9CEC" w14:textId="77777777" w:rsidR="00345213" w:rsidRDefault="00345213" w:rsidP="00F1769F">
      <w:pPr>
        <w:spacing w:after="0" w:line="240" w:lineRule="auto"/>
      </w:pPr>
      <w:r>
        <w:continuationSeparator/>
      </w:r>
    </w:p>
  </w:endnote>
  <w:endnote w:type="continuationNotice" w:id="1">
    <w:p w14:paraId="2052C113" w14:textId="77777777" w:rsidR="00345213" w:rsidRDefault="00345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S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9616830"/>
      <w:docPartObj>
        <w:docPartGallery w:val="Page Numbers (Bottom of Page)"/>
        <w:docPartUnique/>
      </w:docPartObj>
    </w:sdtPr>
    <w:sdtEndPr/>
    <w:sdtContent>
      <w:p w14:paraId="66D30B17" w14:textId="77777777" w:rsidR="00E3147E" w:rsidRPr="00F1769F" w:rsidRDefault="00E3147E">
        <w:pPr>
          <w:pStyle w:val="Footer"/>
          <w:jc w:val="center"/>
          <w:rPr>
            <w:sz w:val="16"/>
            <w:szCs w:val="16"/>
          </w:rPr>
        </w:pPr>
        <w:r w:rsidRPr="00F1769F">
          <w:rPr>
            <w:sz w:val="16"/>
            <w:szCs w:val="16"/>
          </w:rPr>
          <w:fldChar w:fldCharType="begin"/>
        </w:r>
        <w:r w:rsidRPr="00F1769F">
          <w:rPr>
            <w:sz w:val="16"/>
            <w:szCs w:val="16"/>
          </w:rPr>
          <w:instrText xml:space="preserve"> PAGE   \* MERGEFORMAT </w:instrText>
        </w:r>
        <w:r w:rsidRPr="00F1769F">
          <w:rPr>
            <w:sz w:val="16"/>
            <w:szCs w:val="16"/>
          </w:rPr>
          <w:fldChar w:fldCharType="separate"/>
        </w:r>
        <w:r w:rsidR="00DB6872">
          <w:rPr>
            <w:noProof/>
            <w:sz w:val="16"/>
            <w:szCs w:val="16"/>
          </w:rPr>
          <w:t>1</w:t>
        </w:r>
        <w:r w:rsidRPr="00F1769F">
          <w:rPr>
            <w:sz w:val="16"/>
            <w:szCs w:val="16"/>
          </w:rPr>
          <w:fldChar w:fldCharType="end"/>
        </w:r>
      </w:p>
    </w:sdtContent>
  </w:sdt>
  <w:p w14:paraId="495D63B2" w14:textId="77777777" w:rsidR="00E3147E" w:rsidRDefault="00E31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19D6B" w14:textId="77777777" w:rsidR="00345213" w:rsidRDefault="00345213" w:rsidP="00F1769F">
      <w:pPr>
        <w:spacing w:after="0" w:line="240" w:lineRule="auto"/>
      </w:pPr>
      <w:r>
        <w:separator/>
      </w:r>
    </w:p>
  </w:footnote>
  <w:footnote w:type="continuationSeparator" w:id="0">
    <w:p w14:paraId="43B11770" w14:textId="77777777" w:rsidR="00345213" w:rsidRDefault="00345213" w:rsidP="00F1769F">
      <w:pPr>
        <w:spacing w:after="0" w:line="240" w:lineRule="auto"/>
      </w:pPr>
      <w:r>
        <w:continuationSeparator/>
      </w:r>
    </w:p>
  </w:footnote>
  <w:footnote w:type="continuationNotice" w:id="1">
    <w:p w14:paraId="653C7524" w14:textId="77777777" w:rsidR="00345213" w:rsidRDefault="003452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E97F" w14:textId="75E7E289" w:rsidR="00131E90" w:rsidRPr="00131E90" w:rsidRDefault="00131E90" w:rsidP="00131E90">
    <w:pPr>
      <w:pStyle w:val="Header"/>
      <w:jc w:val="right"/>
      <w:rPr>
        <w:color w:val="7F7F7F" w:themeColor="text1" w:themeTint="80"/>
        <w:sz w:val="18"/>
        <w:szCs w:val="18"/>
      </w:rPr>
    </w:pPr>
    <w:r>
      <w:rPr>
        <w:color w:val="7F7F7F" w:themeColor="text1" w:themeTint="80"/>
        <w:sz w:val="18"/>
        <w:szCs w:val="18"/>
      </w:rPr>
      <w:t>p</w:t>
    </w:r>
    <w:r w:rsidRPr="00131E90">
      <w:rPr>
        <w:color w:val="7F7F7F" w:themeColor="text1" w:themeTint="80"/>
        <w:sz w:val="18"/>
        <w:szCs w:val="18"/>
      </w:rPr>
      <w:t xml:space="preserve">otrjeno na seji </w:t>
    </w:r>
    <w:r w:rsidR="00523709">
      <w:rPr>
        <w:color w:val="7F7F7F" w:themeColor="text1" w:themeTint="80"/>
        <w:sz w:val="18"/>
        <w:szCs w:val="18"/>
      </w:rPr>
      <w:t>KZRZ</w:t>
    </w:r>
    <w:r w:rsidRPr="00131E90">
      <w:rPr>
        <w:color w:val="7F7F7F" w:themeColor="text1" w:themeTint="80"/>
        <w:sz w:val="18"/>
        <w:szCs w:val="18"/>
      </w:rPr>
      <w:t xml:space="preserve"> FE UM, 21. 3. 2023 (sklep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3452030"/>
    <w:multiLevelType w:val="hybridMultilevel"/>
    <w:tmpl w:val="006ED82E"/>
    <w:lvl w:ilvl="0" w:tplc="2A0EB67C">
      <w:start w:val="3"/>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2" w15:restartNumberingAfterBreak="0">
    <w:nsid w:val="03BD098C"/>
    <w:multiLevelType w:val="hybridMultilevel"/>
    <w:tmpl w:val="C8DC5E5E"/>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5262549"/>
    <w:multiLevelType w:val="hybridMultilevel"/>
    <w:tmpl w:val="1D72F744"/>
    <w:lvl w:ilvl="0" w:tplc="41A026E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6103231"/>
    <w:multiLevelType w:val="hybridMultilevel"/>
    <w:tmpl w:val="5BA2C9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797C62"/>
    <w:multiLevelType w:val="hybridMultilevel"/>
    <w:tmpl w:val="0F4AD77E"/>
    <w:lvl w:ilvl="0" w:tplc="04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47426D"/>
    <w:multiLevelType w:val="hybridMultilevel"/>
    <w:tmpl w:val="A37C3C3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0F0C78A4"/>
    <w:multiLevelType w:val="hybridMultilevel"/>
    <w:tmpl w:val="7702EE30"/>
    <w:lvl w:ilvl="0" w:tplc="5240DDDA">
      <w:numFmt w:val="bullet"/>
      <w:lvlText w:val="-"/>
      <w:lvlJc w:val="left"/>
      <w:pPr>
        <w:ind w:left="720" w:hanging="360"/>
      </w:pPr>
      <w:rPr>
        <w:rFonts w:ascii="Calibri" w:eastAsiaTheme="minorHAns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BE01BA"/>
    <w:multiLevelType w:val="hybridMultilevel"/>
    <w:tmpl w:val="B94E66B2"/>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4361595"/>
    <w:multiLevelType w:val="hybridMultilevel"/>
    <w:tmpl w:val="58C63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AF02D6"/>
    <w:multiLevelType w:val="hybridMultilevel"/>
    <w:tmpl w:val="798A27C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1FF24C88"/>
    <w:multiLevelType w:val="hybridMultilevel"/>
    <w:tmpl w:val="7096B7A0"/>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20F5D90"/>
    <w:multiLevelType w:val="hybridMultilevel"/>
    <w:tmpl w:val="7EB6835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692142"/>
    <w:multiLevelType w:val="hybridMultilevel"/>
    <w:tmpl w:val="3892867C"/>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9D62822"/>
    <w:multiLevelType w:val="hybridMultilevel"/>
    <w:tmpl w:val="A552B8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A1A56EE"/>
    <w:multiLevelType w:val="hybridMultilevel"/>
    <w:tmpl w:val="3E92ED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35664F"/>
    <w:multiLevelType w:val="hybridMultilevel"/>
    <w:tmpl w:val="6C381D7A"/>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3708D8"/>
    <w:multiLevelType w:val="hybridMultilevel"/>
    <w:tmpl w:val="E5D4B40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93BCE"/>
    <w:multiLevelType w:val="hybridMultilevel"/>
    <w:tmpl w:val="3898883C"/>
    <w:lvl w:ilvl="0" w:tplc="2A0EB67C">
      <w:start w:val="3"/>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19" w15:restartNumberingAfterBreak="0">
    <w:nsid w:val="381128FA"/>
    <w:multiLevelType w:val="hybridMultilevel"/>
    <w:tmpl w:val="97004630"/>
    <w:lvl w:ilvl="0" w:tplc="04240013">
      <w:start w:val="1"/>
      <w:numFmt w:val="upperRoman"/>
      <w:lvlText w:val="%1."/>
      <w:lvlJc w:val="right"/>
      <w:pPr>
        <w:tabs>
          <w:tab w:val="num" w:pos="1260"/>
        </w:tabs>
        <w:ind w:left="1260" w:hanging="180"/>
      </w:pPr>
    </w:lvl>
    <w:lvl w:ilvl="1" w:tplc="04240019" w:tentative="1">
      <w:start w:val="1"/>
      <w:numFmt w:val="lowerLetter"/>
      <w:lvlText w:val="%2."/>
      <w:lvlJc w:val="left"/>
      <w:pPr>
        <w:tabs>
          <w:tab w:val="num" w:pos="1980"/>
        </w:tabs>
        <w:ind w:left="1980" w:hanging="360"/>
      </w:pPr>
    </w:lvl>
    <w:lvl w:ilvl="2" w:tplc="0424001B" w:tentative="1">
      <w:start w:val="1"/>
      <w:numFmt w:val="lowerRoman"/>
      <w:lvlText w:val="%3."/>
      <w:lvlJc w:val="right"/>
      <w:pPr>
        <w:tabs>
          <w:tab w:val="num" w:pos="2700"/>
        </w:tabs>
        <w:ind w:left="2700" w:hanging="180"/>
      </w:pPr>
    </w:lvl>
    <w:lvl w:ilvl="3" w:tplc="0424000F" w:tentative="1">
      <w:start w:val="1"/>
      <w:numFmt w:val="decimal"/>
      <w:lvlText w:val="%4."/>
      <w:lvlJc w:val="left"/>
      <w:pPr>
        <w:tabs>
          <w:tab w:val="num" w:pos="3420"/>
        </w:tabs>
        <w:ind w:left="3420" w:hanging="360"/>
      </w:pPr>
    </w:lvl>
    <w:lvl w:ilvl="4" w:tplc="04240019" w:tentative="1">
      <w:start w:val="1"/>
      <w:numFmt w:val="lowerLetter"/>
      <w:lvlText w:val="%5."/>
      <w:lvlJc w:val="left"/>
      <w:pPr>
        <w:tabs>
          <w:tab w:val="num" w:pos="4140"/>
        </w:tabs>
        <w:ind w:left="4140" w:hanging="360"/>
      </w:pPr>
    </w:lvl>
    <w:lvl w:ilvl="5" w:tplc="0424001B" w:tentative="1">
      <w:start w:val="1"/>
      <w:numFmt w:val="lowerRoman"/>
      <w:lvlText w:val="%6."/>
      <w:lvlJc w:val="right"/>
      <w:pPr>
        <w:tabs>
          <w:tab w:val="num" w:pos="4860"/>
        </w:tabs>
        <w:ind w:left="4860" w:hanging="180"/>
      </w:pPr>
    </w:lvl>
    <w:lvl w:ilvl="6" w:tplc="0424000F" w:tentative="1">
      <w:start w:val="1"/>
      <w:numFmt w:val="decimal"/>
      <w:lvlText w:val="%7."/>
      <w:lvlJc w:val="left"/>
      <w:pPr>
        <w:tabs>
          <w:tab w:val="num" w:pos="5580"/>
        </w:tabs>
        <w:ind w:left="5580" w:hanging="360"/>
      </w:pPr>
    </w:lvl>
    <w:lvl w:ilvl="7" w:tplc="04240019" w:tentative="1">
      <w:start w:val="1"/>
      <w:numFmt w:val="lowerLetter"/>
      <w:lvlText w:val="%8."/>
      <w:lvlJc w:val="left"/>
      <w:pPr>
        <w:tabs>
          <w:tab w:val="num" w:pos="6300"/>
        </w:tabs>
        <w:ind w:left="6300" w:hanging="360"/>
      </w:pPr>
    </w:lvl>
    <w:lvl w:ilvl="8" w:tplc="0424001B" w:tentative="1">
      <w:start w:val="1"/>
      <w:numFmt w:val="lowerRoman"/>
      <w:lvlText w:val="%9."/>
      <w:lvlJc w:val="right"/>
      <w:pPr>
        <w:tabs>
          <w:tab w:val="num" w:pos="7020"/>
        </w:tabs>
        <w:ind w:left="7020" w:hanging="180"/>
      </w:pPr>
    </w:lvl>
  </w:abstractNum>
  <w:abstractNum w:abstractNumId="20" w15:restartNumberingAfterBreak="0">
    <w:nsid w:val="3A67330F"/>
    <w:multiLevelType w:val="hybridMultilevel"/>
    <w:tmpl w:val="25B050D4"/>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917304"/>
    <w:multiLevelType w:val="hybridMultilevel"/>
    <w:tmpl w:val="3C1C7B2C"/>
    <w:lvl w:ilvl="0" w:tplc="2A0EB67C">
      <w:start w:val="3"/>
      <w:numFmt w:val="bullet"/>
      <w:lvlText w:val="-"/>
      <w:lvlJc w:val="left"/>
      <w:pPr>
        <w:tabs>
          <w:tab w:val="num" w:pos="360"/>
        </w:tabs>
        <w:ind w:left="360" w:hanging="360"/>
      </w:pPr>
      <w:rPr>
        <w:rFonts w:ascii="Trebuchet MS" w:eastAsia="Times New Roman" w:hAnsi="Trebuchet MS"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519239C"/>
    <w:multiLevelType w:val="hybridMultilevel"/>
    <w:tmpl w:val="1534D3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1444E7"/>
    <w:multiLevelType w:val="hybridMultilevel"/>
    <w:tmpl w:val="2C7C12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04384E"/>
    <w:multiLevelType w:val="hybridMultilevel"/>
    <w:tmpl w:val="776E1B8A"/>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B780A58"/>
    <w:multiLevelType w:val="hybridMultilevel"/>
    <w:tmpl w:val="2004C416"/>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6" w15:restartNumberingAfterBreak="0">
    <w:nsid w:val="52990AA9"/>
    <w:multiLevelType w:val="hybridMultilevel"/>
    <w:tmpl w:val="550C38E6"/>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4F5141B"/>
    <w:multiLevelType w:val="hybridMultilevel"/>
    <w:tmpl w:val="F72CF6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13500B"/>
    <w:multiLevelType w:val="hybridMultilevel"/>
    <w:tmpl w:val="F468EF58"/>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D26F31"/>
    <w:multiLevelType w:val="hybridMultilevel"/>
    <w:tmpl w:val="FDD21228"/>
    <w:lvl w:ilvl="0" w:tplc="41A026E2">
      <w:start w:val="1"/>
      <w:numFmt w:val="decimal"/>
      <w:lvlText w:val="(%1)"/>
      <w:lvlJc w:val="left"/>
      <w:pPr>
        <w:tabs>
          <w:tab w:val="num" w:pos="720"/>
        </w:tabs>
        <w:ind w:left="720" w:hanging="360"/>
      </w:pPr>
    </w:lvl>
    <w:lvl w:ilvl="1" w:tplc="E4BCB322">
      <w:start w:val="1"/>
      <w:numFmt w:val="decimal"/>
      <w:lvlText w:val="%2."/>
      <w:lvlJc w:val="left"/>
      <w:pPr>
        <w:tabs>
          <w:tab w:val="num" w:pos="1440"/>
        </w:tabs>
        <w:ind w:left="1440" w:hanging="360"/>
      </w:pPr>
    </w:lvl>
    <w:lvl w:ilvl="2" w:tplc="90323360">
      <w:start w:val="6"/>
      <w:numFmt w:val="upperRoman"/>
      <w:lvlText w:val="%3."/>
      <w:lvlJc w:val="left"/>
      <w:pPr>
        <w:tabs>
          <w:tab w:val="num" w:pos="2700"/>
        </w:tabs>
        <w:ind w:left="2700" w:hanging="72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15:restartNumberingAfterBreak="0">
    <w:nsid w:val="61897F63"/>
    <w:multiLevelType w:val="hybridMultilevel"/>
    <w:tmpl w:val="19B0DF9C"/>
    <w:lvl w:ilvl="0" w:tplc="04240001">
      <w:start w:val="1"/>
      <w:numFmt w:val="bullet"/>
      <w:lvlText w:val=""/>
      <w:lvlJc w:val="left"/>
      <w:pPr>
        <w:tabs>
          <w:tab w:val="num" w:pos="720"/>
        </w:tabs>
        <w:ind w:left="720" w:hanging="360"/>
      </w:pPr>
      <w:rPr>
        <w:rFonts w:ascii="Symbol" w:hAnsi="Symbol" w:hint="default"/>
      </w:rPr>
    </w:lvl>
    <w:lvl w:ilvl="1" w:tplc="E4BCB322">
      <w:start w:val="1"/>
      <w:numFmt w:val="decimal"/>
      <w:lvlText w:val="%2."/>
      <w:lvlJc w:val="left"/>
      <w:pPr>
        <w:tabs>
          <w:tab w:val="num" w:pos="1440"/>
        </w:tabs>
        <w:ind w:left="1440" w:hanging="360"/>
      </w:pPr>
    </w:lvl>
    <w:lvl w:ilvl="2" w:tplc="D28E1B0A">
      <w:start w:val="1"/>
      <w:numFmt w:val="decimal"/>
      <w:lvlText w:val="(%3)"/>
      <w:lvlJc w:val="left"/>
      <w:pPr>
        <w:tabs>
          <w:tab w:val="num" w:pos="2355"/>
        </w:tabs>
        <w:ind w:left="2355" w:hanging="375"/>
      </w:pPr>
    </w:lvl>
    <w:lvl w:ilvl="3" w:tplc="FD9001B4">
      <w:start w:val="5"/>
      <w:numFmt w:val="upperRoman"/>
      <w:lvlText w:val="%4."/>
      <w:lvlJc w:val="left"/>
      <w:pPr>
        <w:tabs>
          <w:tab w:val="num" w:pos="3240"/>
        </w:tabs>
        <w:ind w:left="3240" w:hanging="72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15:restartNumberingAfterBreak="0">
    <w:nsid w:val="61942EE0"/>
    <w:multiLevelType w:val="hybridMultilevel"/>
    <w:tmpl w:val="25BA9F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C65D58"/>
    <w:multiLevelType w:val="hybridMultilevel"/>
    <w:tmpl w:val="9A727326"/>
    <w:lvl w:ilvl="0" w:tplc="FF2A824C">
      <w:start w:val="1"/>
      <w:numFmt w:val="decimal"/>
      <w:lvlText w:val="%1."/>
      <w:lvlJc w:val="left"/>
      <w:pPr>
        <w:ind w:left="360" w:hanging="360"/>
      </w:pPr>
      <w:rPr>
        <w:rFonts w:hint="default"/>
        <w:u w:val="singl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47107D1"/>
    <w:multiLevelType w:val="hybridMultilevel"/>
    <w:tmpl w:val="0A8C1E9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638308B"/>
    <w:multiLevelType w:val="hybridMultilevel"/>
    <w:tmpl w:val="DEAC20E8"/>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6D708AD"/>
    <w:multiLevelType w:val="hybridMultilevel"/>
    <w:tmpl w:val="F73450F2"/>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9952BB"/>
    <w:multiLevelType w:val="hybridMultilevel"/>
    <w:tmpl w:val="15BAC242"/>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7" w15:restartNumberingAfterBreak="0">
    <w:nsid w:val="6BF32675"/>
    <w:multiLevelType w:val="hybridMultilevel"/>
    <w:tmpl w:val="45122C46"/>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6C9B3F04"/>
    <w:multiLevelType w:val="hybridMultilevel"/>
    <w:tmpl w:val="79F051D2"/>
    <w:lvl w:ilvl="0" w:tplc="FF2A824C">
      <w:start w:val="1"/>
      <w:numFmt w:val="decimal"/>
      <w:lvlText w:val="%1."/>
      <w:lvlJc w:val="left"/>
      <w:pPr>
        <w:ind w:left="36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0B04E6E"/>
    <w:multiLevelType w:val="hybridMultilevel"/>
    <w:tmpl w:val="0E844BCE"/>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D199D"/>
    <w:multiLevelType w:val="multilevel"/>
    <w:tmpl w:val="9C063EA6"/>
    <w:lvl w:ilvl="0">
      <w:start w:val="7"/>
      <w:numFmt w:val="decimal"/>
      <w:lvlText w:val="%1"/>
      <w:lvlJc w:val="left"/>
      <w:pPr>
        <w:ind w:left="360" w:hanging="360"/>
      </w:pPr>
    </w:lvl>
    <w:lvl w:ilvl="1">
      <w:start w:val="2"/>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1" w15:restartNumberingAfterBreak="0">
    <w:nsid w:val="74663119"/>
    <w:multiLevelType w:val="hybridMultilevel"/>
    <w:tmpl w:val="808E381E"/>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4F2FE4"/>
    <w:multiLevelType w:val="hybridMultilevel"/>
    <w:tmpl w:val="D32E413A"/>
    <w:lvl w:ilvl="0" w:tplc="41A026E2">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C2562B3"/>
    <w:multiLevelType w:val="hybridMultilevel"/>
    <w:tmpl w:val="B0900D88"/>
    <w:lvl w:ilvl="0" w:tplc="96664DD0">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7CC56D96"/>
    <w:multiLevelType w:val="hybridMultilevel"/>
    <w:tmpl w:val="D068D016"/>
    <w:lvl w:ilvl="0" w:tplc="04240017">
      <w:start w:val="1"/>
      <w:numFmt w:val="lowerLetter"/>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5" w15:restartNumberingAfterBreak="0">
    <w:nsid w:val="7D171FE4"/>
    <w:multiLevelType w:val="hybridMultilevel"/>
    <w:tmpl w:val="81F2B472"/>
    <w:lvl w:ilvl="0" w:tplc="EB607B68">
      <w:start w:val="1"/>
      <w:numFmt w:val="lowerLetter"/>
      <w:lvlText w:val="%1)"/>
      <w:lvlJc w:val="left"/>
      <w:pPr>
        <w:ind w:left="360" w:hanging="360"/>
      </w:pPr>
      <w:rPr>
        <w:rFonts w:ascii="Calibri" w:eastAsia="Calibri" w:hAnsi="Calibri" w:cs="Calibr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446002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023905">
    <w:abstractNumId w:val="14"/>
  </w:num>
  <w:num w:numId="3" w16cid:durableId="2119173459">
    <w:abstractNumId w:val="22"/>
  </w:num>
  <w:num w:numId="4" w16cid:durableId="1296135205">
    <w:abstractNumId w:val="7"/>
  </w:num>
  <w:num w:numId="5" w16cid:durableId="1724789753">
    <w:abstractNumId w:val="15"/>
  </w:num>
  <w:num w:numId="6" w16cid:durableId="1301569137">
    <w:abstractNumId w:val="32"/>
  </w:num>
  <w:num w:numId="7" w16cid:durableId="1522814303">
    <w:abstractNumId w:val="25"/>
  </w:num>
  <w:num w:numId="8" w16cid:durableId="541210437">
    <w:abstractNumId w:val="0"/>
  </w:num>
  <w:num w:numId="9" w16cid:durableId="1344940619">
    <w:abstractNumId w:val="30"/>
    <w:lvlOverride w:ilvl="0"/>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554169">
    <w:abstractNumId w:val="2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866973">
    <w:abstractNumId w:val="4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03580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5732654">
    <w:abstractNumId w:val="19"/>
  </w:num>
  <w:num w:numId="14" w16cid:durableId="1053775208">
    <w:abstractNumId w:val="13"/>
  </w:num>
  <w:num w:numId="15" w16cid:durableId="456725048">
    <w:abstractNumId w:val="43"/>
  </w:num>
  <w:num w:numId="16" w16cid:durableId="1923219681">
    <w:abstractNumId w:val="34"/>
  </w:num>
  <w:num w:numId="17" w16cid:durableId="135226312">
    <w:abstractNumId w:val="26"/>
  </w:num>
  <w:num w:numId="18" w16cid:durableId="803619696">
    <w:abstractNumId w:val="11"/>
  </w:num>
  <w:num w:numId="19" w16cid:durableId="1881084708">
    <w:abstractNumId w:val="24"/>
  </w:num>
  <w:num w:numId="20" w16cid:durableId="1807699041">
    <w:abstractNumId w:val="3"/>
  </w:num>
  <w:num w:numId="21" w16cid:durableId="1837528263">
    <w:abstractNumId w:val="8"/>
  </w:num>
  <w:num w:numId="22" w16cid:durableId="1550141050">
    <w:abstractNumId w:val="21"/>
  </w:num>
  <w:num w:numId="23" w16cid:durableId="562327656">
    <w:abstractNumId w:val="37"/>
  </w:num>
  <w:num w:numId="24" w16cid:durableId="979505723">
    <w:abstractNumId w:val="20"/>
  </w:num>
  <w:num w:numId="25" w16cid:durableId="910891306">
    <w:abstractNumId w:val="2"/>
  </w:num>
  <w:num w:numId="26" w16cid:durableId="844709233">
    <w:abstractNumId w:val="42"/>
  </w:num>
  <w:num w:numId="27" w16cid:durableId="464781344">
    <w:abstractNumId w:val="38"/>
  </w:num>
  <w:num w:numId="28" w16cid:durableId="1550873105">
    <w:abstractNumId w:val="1"/>
  </w:num>
  <w:num w:numId="29" w16cid:durableId="1941914859">
    <w:abstractNumId w:val="28"/>
  </w:num>
  <w:num w:numId="30" w16cid:durableId="575210182">
    <w:abstractNumId w:val="35"/>
  </w:num>
  <w:num w:numId="31" w16cid:durableId="1674870572">
    <w:abstractNumId w:val="18"/>
  </w:num>
  <w:num w:numId="32" w16cid:durableId="1323317207">
    <w:abstractNumId w:val="41"/>
  </w:num>
  <w:num w:numId="33" w16cid:durableId="782000840">
    <w:abstractNumId w:val="23"/>
  </w:num>
  <w:num w:numId="34" w16cid:durableId="346492662">
    <w:abstractNumId w:val="9"/>
  </w:num>
  <w:num w:numId="35" w16cid:durableId="1787233156">
    <w:abstractNumId w:val="39"/>
  </w:num>
  <w:num w:numId="36" w16cid:durableId="1387223587">
    <w:abstractNumId w:val="12"/>
  </w:num>
  <w:num w:numId="37" w16cid:durableId="2094618170">
    <w:abstractNumId w:val="17"/>
  </w:num>
  <w:num w:numId="38" w16cid:durableId="1786191385">
    <w:abstractNumId w:val="44"/>
  </w:num>
  <w:num w:numId="39" w16cid:durableId="475071250">
    <w:abstractNumId w:val="16"/>
  </w:num>
  <w:num w:numId="40" w16cid:durableId="527985388">
    <w:abstractNumId w:val="5"/>
  </w:num>
  <w:num w:numId="41" w16cid:durableId="930315820">
    <w:abstractNumId w:val="31"/>
  </w:num>
  <w:num w:numId="42" w16cid:durableId="957294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1592763">
    <w:abstractNumId w:val="27"/>
  </w:num>
  <w:num w:numId="44" w16cid:durableId="1457528920">
    <w:abstractNumId w:val="33"/>
  </w:num>
  <w:num w:numId="45" w16cid:durableId="1687175606">
    <w:abstractNumId w:val="4"/>
  </w:num>
  <w:num w:numId="46" w16cid:durableId="93305739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3D"/>
    <w:rsid w:val="00001415"/>
    <w:rsid w:val="00061D26"/>
    <w:rsid w:val="000B4363"/>
    <w:rsid w:val="000B653C"/>
    <w:rsid w:val="000D1406"/>
    <w:rsid w:val="000D4719"/>
    <w:rsid w:val="000F2935"/>
    <w:rsid w:val="00101776"/>
    <w:rsid w:val="00103466"/>
    <w:rsid w:val="0011581D"/>
    <w:rsid w:val="00122009"/>
    <w:rsid w:val="00131E90"/>
    <w:rsid w:val="00136BD8"/>
    <w:rsid w:val="00167FD3"/>
    <w:rsid w:val="00173E78"/>
    <w:rsid w:val="00191230"/>
    <w:rsid w:val="001A604D"/>
    <w:rsid w:val="001C1997"/>
    <w:rsid w:val="001C3C8D"/>
    <w:rsid w:val="001D70F3"/>
    <w:rsid w:val="001E2A8D"/>
    <w:rsid w:val="0022111F"/>
    <w:rsid w:val="002430AC"/>
    <w:rsid w:val="002A3554"/>
    <w:rsid w:val="002C6F81"/>
    <w:rsid w:val="002E4F4C"/>
    <w:rsid w:val="00310B14"/>
    <w:rsid w:val="00331EFD"/>
    <w:rsid w:val="00334A80"/>
    <w:rsid w:val="00345213"/>
    <w:rsid w:val="0037120D"/>
    <w:rsid w:val="003B17DB"/>
    <w:rsid w:val="003F17D8"/>
    <w:rsid w:val="003F47BE"/>
    <w:rsid w:val="00413246"/>
    <w:rsid w:val="00436FF0"/>
    <w:rsid w:val="0045028E"/>
    <w:rsid w:val="00495F40"/>
    <w:rsid w:val="004B0F4D"/>
    <w:rsid w:val="004D2479"/>
    <w:rsid w:val="005139AE"/>
    <w:rsid w:val="0051743A"/>
    <w:rsid w:val="005203CD"/>
    <w:rsid w:val="00523709"/>
    <w:rsid w:val="00540EE3"/>
    <w:rsid w:val="0054493C"/>
    <w:rsid w:val="0057022C"/>
    <w:rsid w:val="00571A81"/>
    <w:rsid w:val="00577032"/>
    <w:rsid w:val="0058103B"/>
    <w:rsid w:val="005A2B96"/>
    <w:rsid w:val="005A7B5E"/>
    <w:rsid w:val="005B3BE2"/>
    <w:rsid w:val="005C3F2C"/>
    <w:rsid w:val="005C7558"/>
    <w:rsid w:val="0061780D"/>
    <w:rsid w:val="00640627"/>
    <w:rsid w:val="00656265"/>
    <w:rsid w:val="006A225E"/>
    <w:rsid w:val="006C1D10"/>
    <w:rsid w:val="006D63A0"/>
    <w:rsid w:val="006E00C7"/>
    <w:rsid w:val="006F055A"/>
    <w:rsid w:val="006F40D4"/>
    <w:rsid w:val="00701458"/>
    <w:rsid w:val="007135EC"/>
    <w:rsid w:val="0071754C"/>
    <w:rsid w:val="00731B84"/>
    <w:rsid w:val="00753984"/>
    <w:rsid w:val="007744D8"/>
    <w:rsid w:val="00776BED"/>
    <w:rsid w:val="007875FE"/>
    <w:rsid w:val="007C2E46"/>
    <w:rsid w:val="007D4CEE"/>
    <w:rsid w:val="007F4932"/>
    <w:rsid w:val="008258D0"/>
    <w:rsid w:val="008505B0"/>
    <w:rsid w:val="00853124"/>
    <w:rsid w:val="0085539F"/>
    <w:rsid w:val="008715A1"/>
    <w:rsid w:val="008A5379"/>
    <w:rsid w:val="008B1031"/>
    <w:rsid w:val="008B4057"/>
    <w:rsid w:val="008D71BA"/>
    <w:rsid w:val="008E054E"/>
    <w:rsid w:val="0096004B"/>
    <w:rsid w:val="00992D6E"/>
    <w:rsid w:val="009F7443"/>
    <w:rsid w:val="00A07DAF"/>
    <w:rsid w:val="00A103E2"/>
    <w:rsid w:val="00A30743"/>
    <w:rsid w:val="00A4188C"/>
    <w:rsid w:val="00A63F3A"/>
    <w:rsid w:val="00A738BB"/>
    <w:rsid w:val="00A9242D"/>
    <w:rsid w:val="00A9518B"/>
    <w:rsid w:val="00AA7985"/>
    <w:rsid w:val="00AB697D"/>
    <w:rsid w:val="00AF4522"/>
    <w:rsid w:val="00AF5908"/>
    <w:rsid w:val="00B22768"/>
    <w:rsid w:val="00B26455"/>
    <w:rsid w:val="00BE48DC"/>
    <w:rsid w:val="00C07923"/>
    <w:rsid w:val="00C33C90"/>
    <w:rsid w:val="00C425FA"/>
    <w:rsid w:val="00C43384"/>
    <w:rsid w:val="00C51088"/>
    <w:rsid w:val="00C8463D"/>
    <w:rsid w:val="00CA322C"/>
    <w:rsid w:val="00CA5D1F"/>
    <w:rsid w:val="00D01860"/>
    <w:rsid w:val="00D176A9"/>
    <w:rsid w:val="00D33BE1"/>
    <w:rsid w:val="00D5511E"/>
    <w:rsid w:val="00D87876"/>
    <w:rsid w:val="00D95296"/>
    <w:rsid w:val="00DB506A"/>
    <w:rsid w:val="00DB6872"/>
    <w:rsid w:val="00DD3397"/>
    <w:rsid w:val="00E01A05"/>
    <w:rsid w:val="00E07C4C"/>
    <w:rsid w:val="00E3147E"/>
    <w:rsid w:val="00E32FEC"/>
    <w:rsid w:val="00E47703"/>
    <w:rsid w:val="00EA0959"/>
    <w:rsid w:val="00EC00AB"/>
    <w:rsid w:val="00EE1F23"/>
    <w:rsid w:val="00EE34C2"/>
    <w:rsid w:val="00F1769F"/>
    <w:rsid w:val="00F32A80"/>
    <w:rsid w:val="00F671C5"/>
    <w:rsid w:val="00F976AB"/>
    <w:rsid w:val="00FD6AE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2EA2E"/>
  <w15:docId w15:val="{D7E58C72-2E62-4FF8-8BD4-9586DE0A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7022C"/>
    <w:pPr>
      <w:tabs>
        <w:tab w:val="left" w:pos="710"/>
        <w:tab w:val="left" w:pos="6381"/>
      </w:tabs>
      <w:snapToGrid w:val="0"/>
      <w:spacing w:after="0" w:line="240" w:lineRule="auto"/>
      <w:jc w:val="both"/>
    </w:pPr>
    <w:rPr>
      <w:rFonts w:ascii="Times New Roman" w:eastAsia="Times New Roman" w:hAnsi="Times New Roman" w:cs="Arial"/>
      <w:b/>
      <w:bCs/>
      <w:color w:val="000000"/>
      <w:lang w:eastAsia="sl-SI"/>
    </w:rPr>
  </w:style>
  <w:style w:type="character" w:customStyle="1" w:styleId="BodyTextChar">
    <w:name w:val="Body Text Char"/>
    <w:basedOn w:val="DefaultParagraphFont"/>
    <w:link w:val="BodyText"/>
    <w:semiHidden/>
    <w:rsid w:val="0057022C"/>
    <w:rPr>
      <w:rFonts w:ascii="Times New Roman" w:eastAsia="Times New Roman" w:hAnsi="Times New Roman" w:cs="Arial"/>
      <w:b/>
      <w:bCs/>
      <w:color w:val="000000"/>
      <w:lang w:eastAsia="sl-SI"/>
    </w:rPr>
  </w:style>
  <w:style w:type="paragraph" w:customStyle="1" w:styleId="xl27">
    <w:name w:val="xl27"/>
    <w:basedOn w:val="Normal"/>
    <w:rsid w:val="0057022C"/>
    <w:pPr>
      <w:tabs>
        <w:tab w:val="left" w:pos="710"/>
        <w:tab w:val="left" w:pos="6381"/>
      </w:tabs>
      <w:spacing w:before="100" w:beforeAutospacing="1" w:after="100" w:afterAutospacing="1" w:line="240" w:lineRule="auto"/>
    </w:pPr>
    <w:rPr>
      <w:rFonts w:ascii="Arial" w:eastAsia="Times New Roman" w:hAnsi="Arial" w:cs="Arial"/>
      <w:b/>
      <w:bCs/>
      <w:color w:val="000000"/>
      <w:szCs w:val="24"/>
      <w:lang w:val="en-US" w:eastAsia="sl-SI"/>
    </w:rPr>
  </w:style>
  <w:style w:type="paragraph" w:styleId="BalloonText">
    <w:name w:val="Balloon Text"/>
    <w:basedOn w:val="Normal"/>
    <w:link w:val="BalloonTextChar"/>
    <w:unhideWhenUsed/>
    <w:rsid w:val="0057022C"/>
    <w:pPr>
      <w:tabs>
        <w:tab w:val="left" w:pos="710"/>
        <w:tab w:val="left" w:pos="6381"/>
      </w:tabs>
      <w:spacing w:after="0" w:line="240" w:lineRule="auto"/>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57022C"/>
    <w:rPr>
      <w:rFonts w:ascii="Tahoma" w:eastAsia="Times New Roman" w:hAnsi="Tahoma" w:cs="Times New Roman"/>
      <w:sz w:val="16"/>
      <w:szCs w:val="16"/>
      <w:lang w:val="x-none"/>
    </w:rPr>
  </w:style>
  <w:style w:type="paragraph" w:styleId="NormalWeb">
    <w:name w:val="Normal (Web)"/>
    <w:basedOn w:val="Normal"/>
    <w:uiPriority w:val="99"/>
    <w:unhideWhenUsed/>
    <w:rsid w:val="000B436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D95296"/>
    <w:rPr>
      <w:b/>
      <w:bCs/>
    </w:rPr>
  </w:style>
  <w:style w:type="paragraph" w:customStyle="1" w:styleId="Vsebinaokvira">
    <w:name w:val="Vsebina okvira"/>
    <w:basedOn w:val="BodyText"/>
    <w:rsid w:val="00EE34C2"/>
    <w:pPr>
      <w:tabs>
        <w:tab w:val="clear" w:pos="710"/>
        <w:tab w:val="clear" w:pos="6381"/>
      </w:tabs>
      <w:suppressAutoHyphens/>
      <w:snapToGrid/>
    </w:pPr>
    <w:rPr>
      <w:rFonts w:cs="Times New Roman"/>
      <w:color w:val="auto"/>
      <w:sz w:val="24"/>
      <w:szCs w:val="20"/>
      <w:lang w:eastAsia="ar-SA"/>
    </w:rPr>
  </w:style>
  <w:style w:type="paragraph" w:styleId="ListParagraph">
    <w:name w:val="List Paragraph"/>
    <w:basedOn w:val="Normal"/>
    <w:uiPriority w:val="34"/>
    <w:qFormat/>
    <w:rsid w:val="00EE34C2"/>
    <w:pPr>
      <w:ind w:left="720"/>
      <w:contextualSpacing/>
    </w:pPr>
  </w:style>
  <w:style w:type="character" w:styleId="Hyperlink">
    <w:name w:val="Hyperlink"/>
    <w:basedOn w:val="DefaultParagraphFont"/>
    <w:uiPriority w:val="99"/>
    <w:unhideWhenUsed/>
    <w:rsid w:val="005C3F2C"/>
    <w:rPr>
      <w:color w:val="0000FF" w:themeColor="hyperlink"/>
      <w:u w:val="single"/>
    </w:rPr>
  </w:style>
  <w:style w:type="paragraph" w:customStyle="1" w:styleId="nemsko">
    <w:name w:val="nemsko"/>
    <w:basedOn w:val="Normal"/>
    <w:rsid w:val="00731B84"/>
    <w:pPr>
      <w:tabs>
        <w:tab w:val="left" w:pos="710"/>
        <w:tab w:val="left" w:pos="6381"/>
      </w:tabs>
      <w:spacing w:after="0" w:line="240" w:lineRule="auto"/>
      <w:jc w:val="both"/>
    </w:pPr>
    <w:rPr>
      <w:rFonts w:ascii=".TimesSL" w:eastAsia="Times New Roman" w:hAnsi=".TimesSL" w:cs="Arial"/>
      <w:color w:val="000000"/>
      <w:szCs w:val="24"/>
      <w:lang w:eastAsia="sl-SI"/>
    </w:rPr>
  </w:style>
  <w:style w:type="table" w:styleId="TableGrid">
    <w:name w:val="Table Grid"/>
    <w:basedOn w:val="TableNormal"/>
    <w:uiPriority w:val="59"/>
    <w:rsid w:val="00CA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1769F"/>
    <w:pPr>
      <w:tabs>
        <w:tab w:val="center" w:pos="4536"/>
        <w:tab w:val="right" w:pos="9072"/>
      </w:tabs>
      <w:spacing w:after="0" w:line="240" w:lineRule="auto"/>
    </w:pPr>
  </w:style>
  <w:style w:type="character" w:customStyle="1" w:styleId="HeaderChar">
    <w:name w:val="Header Char"/>
    <w:basedOn w:val="DefaultParagraphFont"/>
    <w:link w:val="Header"/>
    <w:rsid w:val="00F1769F"/>
  </w:style>
  <w:style w:type="paragraph" w:styleId="Footer">
    <w:name w:val="footer"/>
    <w:basedOn w:val="Normal"/>
    <w:link w:val="FooterChar"/>
    <w:uiPriority w:val="99"/>
    <w:unhideWhenUsed/>
    <w:rsid w:val="00F176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769F"/>
  </w:style>
  <w:style w:type="paragraph" w:customStyle="1" w:styleId="Zadevakomentarja1">
    <w:name w:val="Zadeva komentarja1"/>
    <w:basedOn w:val="Normal"/>
    <w:rsid w:val="000D4719"/>
    <w:pPr>
      <w:spacing w:after="0" w:line="240" w:lineRule="auto"/>
    </w:pPr>
    <w:rPr>
      <w:rFonts w:ascii="Arial" w:eastAsia="Calibri" w:hAnsi="Arial" w:cs="Arial"/>
      <w:b/>
      <w:bCs/>
      <w:sz w:val="20"/>
      <w:szCs w:val="20"/>
      <w:lang w:eastAsia="sl-SI"/>
    </w:rPr>
  </w:style>
  <w:style w:type="paragraph" w:customStyle="1" w:styleId="Default">
    <w:name w:val="Default"/>
    <w:rsid w:val="00EA095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3147E"/>
    <w:rPr>
      <w:sz w:val="18"/>
      <w:szCs w:val="18"/>
    </w:rPr>
  </w:style>
  <w:style w:type="paragraph" w:styleId="CommentText">
    <w:name w:val="annotation text"/>
    <w:basedOn w:val="Normal"/>
    <w:link w:val="CommentTextChar"/>
    <w:uiPriority w:val="99"/>
    <w:semiHidden/>
    <w:unhideWhenUsed/>
    <w:rsid w:val="00E3147E"/>
    <w:pPr>
      <w:spacing w:line="240" w:lineRule="auto"/>
    </w:pPr>
    <w:rPr>
      <w:sz w:val="24"/>
      <w:szCs w:val="24"/>
    </w:rPr>
  </w:style>
  <w:style w:type="character" w:customStyle="1" w:styleId="CommentTextChar">
    <w:name w:val="Comment Text Char"/>
    <w:basedOn w:val="DefaultParagraphFont"/>
    <w:link w:val="CommentText"/>
    <w:uiPriority w:val="99"/>
    <w:semiHidden/>
    <w:rsid w:val="00E3147E"/>
    <w:rPr>
      <w:sz w:val="24"/>
      <w:szCs w:val="24"/>
    </w:rPr>
  </w:style>
  <w:style w:type="paragraph" w:styleId="CommentSubject">
    <w:name w:val="annotation subject"/>
    <w:basedOn w:val="CommentText"/>
    <w:next w:val="CommentText"/>
    <w:link w:val="CommentSubjectChar"/>
    <w:uiPriority w:val="99"/>
    <w:semiHidden/>
    <w:unhideWhenUsed/>
    <w:rsid w:val="00E3147E"/>
    <w:rPr>
      <w:b/>
      <w:bCs/>
      <w:sz w:val="20"/>
      <w:szCs w:val="20"/>
    </w:rPr>
  </w:style>
  <w:style w:type="character" w:customStyle="1" w:styleId="CommentSubjectChar">
    <w:name w:val="Comment Subject Char"/>
    <w:basedOn w:val="CommentTextChar"/>
    <w:link w:val="CommentSubject"/>
    <w:uiPriority w:val="99"/>
    <w:semiHidden/>
    <w:rsid w:val="00E31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7125">
      <w:bodyDiv w:val="1"/>
      <w:marLeft w:val="0"/>
      <w:marRight w:val="0"/>
      <w:marTop w:val="0"/>
      <w:marBottom w:val="0"/>
      <w:divBdr>
        <w:top w:val="none" w:sz="0" w:space="0" w:color="auto"/>
        <w:left w:val="none" w:sz="0" w:space="0" w:color="auto"/>
        <w:bottom w:val="none" w:sz="0" w:space="0" w:color="auto"/>
        <w:right w:val="none" w:sz="0" w:space="0" w:color="auto"/>
      </w:divBdr>
    </w:div>
    <w:div w:id="101539921">
      <w:bodyDiv w:val="1"/>
      <w:marLeft w:val="0"/>
      <w:marRight w:val="0"/>
      <w:marTop w:val="0"/>
      <w:marBottom w:val="0"/>
      <w:divBdr>
        <w:top w:val="none" w:sz="0" w:space="0" w:color="auto"/>
        <w:left w:val="none" w:sz="0" w:space="0" w:color="auto"/>
        <w:bottom w:val="none" w:sz="0" w:space="0" w:color="auto"/>
        <w:right w:val="none" w:sz="0" w:space="0" w:color="auto"/>
      </w:divBdr>
    </w:div>
    <w:div w:id="378284002">
      <w:bodyDiv w:val="1"/>
      <w:marLeft w:val="0"/>
      <w:marRight w:val="0"/>
      <w:marTop w:val="0"/>
      <w:marBottom w:val="0"/>
      <w:divBdr>
        <w:top w:val="none" w:sz="0" w:space="0" w:color="auto"/>
        <w:left w:val="none" w:sz="0" w:space="0" w:color="auto"/>
        <w:bottom w:val="none" w:sz="0" w:space="0" w:color="auto"/>
        <w:right w:val="none" w:sz="0" w:space="0" w:color="auto"/>
      </w:divBdr>
    </w:div>
    <w:div w:id="483358116">
      <w:bodyDiv w:val="1"/>
      <w:marLeft w:val="0"/>
      <w:marRight w:val="0"/>
      <w:marTop w:val="0"/>
      <w:marBottom w:val="0"/>
      <w:divBdr>
        <w:top w:val="none" w:sz="0" w:space="0" w:color="auto"/>
        <w:left w:val="none" w:sz="0" w:space="0" w:color="auto"/>
        <w:bottom w:val="none" w:sz="0" w:space="0" w:color="auto"/>
        <w:right w:val="none" w:sz="0" w:space="0" w:color="auto"/>
      </w:divBdr>
      <w:divsChild>
        <w:div w:id="1739863061">
          <w:marLeft w:val="0"/>
          <w:marRight w:val="0"/>
          <w:marTop w:val="0"/>
          <w:marBottom w:val="0"/>
          <w:divBdr>
            <w:top w:val="none" w:sz="0" w:space="0" w:color="auto"/>
            <w:left w:val="none" w:sz="0" w:space="0" w:color="auto"/>
            <w:bottom w:val="none" w:sz="0" w:space="0" w:color="auto"/>
            <w:right w:val="none" w:sz="0" w:space="0" w:color="auto"/>
          </w:divBdr>
        </w:div>
      </w:divsChild>
    </w:div>
    <w:div w:id="1355577230">
      <w:bodyDiv w:val="1"/>
      <w:marLeft w:val="0"/>
      <w:marRight w:val="0"/>
      <w:marTop w:val="0"/>
      <w:marBottom w:val="0"/>
      <w:divBdr>
        <w:top w:val="none" w:sz="0" w:space="0" w:color="auto"/>
        <w:left w:val="none" w:sz="0" w:space="0" w:color="auto"/>
        <w:bottom w:val="none" w:sz="0" w:space="0" w:color="auto"/>
        <w:right w:val="none" w:sz="0" w:space="0" w:color="auto"/>
      </w:divBdr>
    </w:div>
    <w:div w:id="1702853613">
      <w:bodyDiv w:val="1"/>
      <w:marLeft w:val="0"/>
      <w:marRight w:val="0"/>
      <w:marTop w:val="0"/>
      <w:marBottom w:val="0"/>
      <w:divBdr>
        <w:top w:val="none" w:sz="0" w:space="0" w:color="auto"/>
        <w:left w:val="none" w:sz="0" w:space="0" w:color="auto"/>
        <w:bottom w:val="none" w:sz="0" w:space="0" w:color="auto"/>
        <w:right w:val="none" w:sz="0" w:space="0" w:color="auto"/>
      </w:divBdr>
    </w:div>
    <w:div w:id="1988974395">
      <w:bodyDiv w:val="1"/>
      <w:marLeft w:val="0"/>
      <w:marRight w:val="0"/>
      <w:marTop w:val="0"/>
      <w:marBottom w:val="0"/>
      <w:divBdr>
        <w:top w:val="none" w:sz="0" w:space="0" w:color="auto"/>
        <w:left w:val="none" w:sz="0" w:space="0" w:color="auto"/>
        <w:bottom w:val="none" w:sz="0" w:space="0" w:color="auto"/>
        <w:right w:val="none" w:sz="0" w:space="0" w:color="auto"/>
      </w:divBdr>
    </w:div>
    <w:div w:id="20122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um.si/images/Referat/Predmetniki/Predmetnik_DR_novo_od_2019-20_za_obajvo_na_splet_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um.si/images/Referat/Predmetniki/Predmetnik_DR_novo_od_2019-20_za_obajvo_na_splet_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um.si/images/Referat/Predmetniki/Predmetnik_DR_novo_od_2019-20_za_obajvo_na_splet_3.doc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14E28-9FF8-4FDF-AC27-152B7D24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2197</Words>
  <Characters>12525</Characters>
  <Application>Microsoft Office Word</Application>
  <DocSecurity>4</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14693</CharactersWithSpaces>
  <SharedDoc>false</SharedDoc>
  <HLinks>
    <vt:vector size="18" baseType="variant">
      <vt:variant>
        <vt:i4>2818131</vt:i4>
      </vt:variant>
      <vt:variant>
        <vt:i4>6</vt:i4>
      </vt:variant>
      <vt:variant>
        <vt:i4>0</vt:i4>
      </vt:variant>
      <vt:variant>
        <vt:i4>5</vt:i4>
      </vt:variant>
      <vt:variant>
        <vt:lpwstr>https://www.fe.um.si/images/Referat/Predmetniki/Predmetnik_DR_novo_od_2019-20_za_obajvo_na_splet_3.docx</vt:lpwstr>
      </vt:variant>
      <vt:variant>
        <vt:lpwstr/>
      </vt:variant>
      <vt:variant>
        <vt:i4>2752595</vt:i4>
      </vt:variant>
      <vt:variant>
        <vt:i4>3</vt:i4>
      </vt:variant>
      <vt:variant>
        <vt:i4>0</vt:i4>
      </vt:variant>
      <vt:variant>
        <vt:i4>5</vt:i4>
      </vt:variant>
      <vt:variant>
        <vt:lpwstr>https://www.fe.um.si/images/Referat/Predmetniki/Predmetnik_DR_novo_od_2019-20_za_obajvo_na_splet_2.docx</vt:lpwstr>
      </vt:variant>
      <vt:variant>
        <vt:lpwstr/>
      </vt:variant>
      <vt:variant>
        <vt:i4>2687059</vt:i4>
      </vt:variant>
      <vt:variant>
        <vt:i4>0</vt:i4>
      </vt:variant>
      <vt:variant>
        <vt:i4>0</vt:i4>
      </vt:variant>
      <vt:variant>
        <vt:i4>5</vt:i4>
      </vt:variant>
      <vt:variant>
        <vt:lpwstr>https://www.fe.um.si/images/Referat/Predmetniki/Predmetnik_DR_novo_od_2019-20_za_obajvo_na_splet_1.docx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Avsec</dc:creator>
  <cp:keywords/>
  <cp:lastModifiedBy>Nataša Sokač</cp:lastModifiedBy>
  <cp:revision>17</cp:revision>
  <cp:lastPrinted>2012-10-17T03:51:00Z</cp:lastPrinted>
  <dcterms:created xsi:type="dcterms:W3CDTF">2023-03-15T02:40:00Z</dcterms:created>
  <dcterms:modified xsi:type="dcterms:W3CDTF">2025-04-24T07:10:00Z</dcterms:modified>
</cp:coreProperties>
</file>